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EA00" w14:textId="77777777" w:rsidR="00266737" w:rsidRPr="0072212E" w:rsidRDefault="00266737" w:rsidP="003C0B90">
      <w:pPr>
        <w:tabs>
          <w:tab w:val="left" w:pos="1134"/>
        </w:tabs>
        <w:spacing w:line="360" w:lineRule="auto"/>
        <w:jc w:val="center"/>
        <w:rPr>
          <w:rFonts w:cs="Arial"/>
          <w:b/>
          <w:szCs w:val="22"/>
        </w:rPr>
      </w:pPr>
    </w:p>
    <w:p w14:paraId="625D1362" w14:textId="14D9FE5C" w:rsidR="0072212E" w:rsidRDefault="003C0B90" w:rsidP="00F531C8">
      <w:pPr>
        <w:tabs>
          <w:tab w:val="left" w:pos="1134"/>
        </w:tabs>
        <w:spacing w:line="360" w:lineRule="auto"/>
        <w:jc w:val="center"/>
        <w:rPr>
          <w:rFonts w:cs="Arial"/>
          <w:b/>
          <w:szCs w:val="22"/>
        </w:rPr>
      </w:pPr>
      <w:r w:rsidRPr="0072212E">
        <w:rPr>
          <w:rFonts w:cs="Arial"/>
          <w:b/>
          <w:szCs w:val="22"/>
        </w:rPr>
        <w:t>TERMO DE REFERÊNCIA</w:t>
      </w:r>
    </w:p>
    <w:p w14:paraId="2AA9240D" w14:textId="77777777" w:rsidR="0072212E" w:rsidRPr="0072212E" w:rsidRDefault="0072212E" w:rsidP="0072212E">
      <w:pPr>
        <w:tabs>
          <w:tab w:val="left" w:pos="1134"/>
        </w:tabs>
        <w:spacing w:line="360" w:lineRule="auto"/>
        <w:jc w:val="center"/>
        <w:rPr>
          <w:rFonts w:cs="Arial"/>
          <w:b/>
          <w:szCs w:val="22"/>
        </w:rPr>
      </w:pPr>
    </w:p>
    <w:p w14:paraId="02B62BD7" w14:textId="77777777" w:rsidR="003C0B90" w:rsidRPr="0072212E" w:rsidRDefault="003C0B90" w:rsidP="0072212E">
      <w:pPr>
        <w:tabs>
          <w:tab w:val="left" w:pos="1134"/>
        </w:tabs>
        <w:spacing w:line="360" w:lineRule="auto"/>
        <w:rPr>
          <w:rFonts w:cs="Arial"/>
          <w:b/>
          <w:szCs w:val="22"/>
        </w:rPr>
      </w:pPr>
      <w:r w:rsidRPr="0072212E">
        <w:rPr>
          <w:rFonts w:cs="Arial"/>
          <w:b/>
          <w:szCs w:val="22"/>
        </w:rPr>
        <w:t>1. OBJETO</w:t>
      </w:r>
    </w:p>
    <w:p w14:paraId="6F893467" w14:textId="590559DF" w:rsidR="00692CDF" w:rsidRDefault="003C0B90" w:rsidP="0072212E">
      <w:pPr>
        <w:spacing w:line="360" w:lineRule="auto"/>
        <w:jc w:val="both"/>
        <w:rPr>
          <w:rFonts w:cs="Arial"/>
          <w:szCs w:val="22"/>
        </w:rPr>
      </w:pPr>
      <w:r w:rsidRPr="0072212E">
        <w:rPr>
          <w:rFonts w:cs="Arial"/>
          <w:b/>
          <w:szCs w:val="22"/>
        </w:rPr>
        <w:t>1.1.</w:t>
      </w:r>
      <w:r w:rsidRPr="0072212E">
        <w:rPr>
          <w:rFonts w:cs="Arial"/>
          <w:szCs w:val="22"/>
        </w:rPr>
        <w:t xml:space="preserve"> </w:t>
      </w:r>
      <w:bookmarkStart w:id="0" w:name="_Hlk157673341"/>
      <w:r w:rsidR="00384E44" w:rsidRPr="0072212E">
        <w:rPr>
          <w:rFonts w:cs="Arial"/>
          <w:szCs w:val="22"/>
        </w:rPr>
        <w:t>Aquisição de vacinas para uso veterinário, destinadas à imunização dos animais assistidos pelo município de São José dos Ausentes/RS, por meio do programa de vacinação contra brucelose, conforme as condições e especificações estabelecidas neste Termo de Referência.</w:t>
      </w:r>
    </w:p>
    <w:p w14:paraId="1A1E394C" w14:textId="77777777" w:rsidR="0072212E" w:rsidRPr="0072212E" w:rsidRDefault="0072212E" w:rsidP="0072212E">
      <w:pPr>
        <w:spacing w:line="360" w:lineRule="auto"/>
        <w:jc w:val="both"/>
        <w:rPr>
          <w:rFonts w:cs="Arial"/>
          <w:szCs w:val="22"/>
        </w:rPr>
      </w:pPr>
    </w:p>
    <w:p w14:paraId="02DE3A7C" w14:textId="1A186BBE" w:rsidR="00384E44" w:rsidRPr="0072212E" w:rsidRDefault="00384E44" w:rsidP="0072212E">
      <w:pPr>
        <w:spacing w:line="360" w:lineRule="auto"/>
        <w:jc w:val="both"/>
        <w:rPr>
          <w:rFonts w:cs="Arial"/>
          <w:b/>
          <w:szCs w:val="22"/>
        </w:rPr>
      </w:pPr>
      <w:r w:rsidRPr="0072212E">
        <w:rPr>
          <w:rFonts w:cs="Arial"/>
          <w:b/>
          <w:szCs w:val="22"/>
        </w:rPr>
        <w:t>2. FUNDAMENTAÇÃO DA CONTRATAÇÃO</w:t>
      </w:r>
    </w:p>
    <w:p w14:paraId="52A3CA6A" w14:textId="7C225187" w:rsidR="00384E44" w:rsidRPr="0072212E" w:rsidRDefault="00384E44" w:rsidP="0072212E">
      <w:pPr>
        <w:spacing w:line="360" w:lineRule="auto"/>
        <w:jc w:val="both"/>
        <w:rPr>
          <w:rFonts w:cs="Arial"/>
          <w:szCs w:val="22"/>
        </w:rPr>
      </w:pPr>
      <w:r w:rsidRPr="0072212E">
        <w:rPr>
          <w:rFonts w:cs="Arial"/>
          <w:b/>
          <w:bCs/>
          <w:szCs w:val="22"/>
        </w:rPr>
        <w:t>2.1.</w:t>
      </w:r>
      <w:r w:rsidRPr="0072212E">
        <w:rPr>
          <w:rFonts w:cs="Arial"/>
          <w:szCs w:val="22"/>
        </w:rPr>
        <w:t xml:space="preserve"> A contratação visa viabilizar a imunização contra brucelose e o atendimento veterinário dos animais assistidos pelo município, garantindo o cumprimento do calendário anual de vacinação.</w:t>
      </w:r>
    </w:p>
    <w:p w14:paraId="70993007" w14:textId="1CF4B550" w:rsidR="00384E44" w:rsidRPr="0072212E" w:rsidRDefault="00384E44" w:rsidP="0072212E">
      <w:pPr>
        <w:spacing w:line="360" w:lineRule="auto"/>
        <w:jc w:val="both"/>
        <w:rPr>
          <w:rFonts w:cs="Arial"/>
          <w:szCs w:val="22"/>
        </w:rPr>
      </w:pPr>
      <w:r w:rsidRPr="0072212E">
        <w:rPr>
          <w:rFonts w:cs="Arial"/>
          <w:b/>
          <w:bCs/>
          <w:szCs w:val="22"/>
        </w:rPr>
        <w:t>2.2.</w:t>
      </w:r>
      <w:r w:rsidRPr="0072212E">
        <w:rPr>
          <w:rFonts w:cs="Arial"/>
          <w:szCs w:val="22"/>
        </w:rPr>
        <w:t xml:space="preserve"> Justifica-se a presente aquisição pela necessidade de suprir a demanda da Secretaria Municipal de Agricultura, Pecuária e Desenvolvimento Rural, considerando a obrigatoriedade de vacinação de fêmeas bovinas por parte dos produtores.</w:t>
      </w:r>
    </w:p>
    <w:p w14:paraId="3FD46F7C" w14:textId="118BC3D0" w:rsidR="00384E44" w:rsidRPr="0072212E" w:rsidRDefault="00384E44" w:rsidP="0072212E">
      <w:pPr>
        <w:spacing w:line="360" w:lineRule="auto"/>
        <w:jc w:val="both"/>
        <w:rPr>
          <w:rFonts w:cs="Arial"/>
          <w:szCs w:val="22"/>
        </w:rPr>
      </w:pPr>
      <w:r w:rsidRPr="0072212E">
        <w:rPr>
          <w:rFonts w:cs="Arial"/>
          <w:b/>
          <w:bCs/>
          <w:szCs w:val="22"/>
        </w:rPr>
        <w:t>2.3.</w:t>
      </w:r>
      <w:r w:rsidRPr="0072212E">
        <w:rPr>
          <w:rFonts w:cs="Arial"/>
          <w:szCs w:val="22"/>
        </w:rPr>
        <w:t xml:space="preserve"> O acometimento de doenças nos animais é imprevisível e de difícil mensuração. Dessa forma, torna-se essencial a aquisição de vacinas e medicamentos profiláticos para prevenir ou minimizar a ocorrência de enfermidades que possam gerar prejuízos à cadeia produtiva da pecuária e riscos à saúde pública, visto que a brucelose é uma zoonose.</w:t>
      </w:r>
    </w:p>
    <w:p w14:paraId="53C5B419" w14:textId="6F6F7371" w:rsidR="00384E44" w:rsidRPr="0072212E" w:rsidRDefault="00384E44" w:rsidP="0072212E">
      <w:pPr>
        <w:spacing w:line="360" w:lineRule="auto"/>
        <w:jc w:val="both"/>
        <w:rPr>
          <w:rFonts w:cs="Arial"/>
          <w:szCs w:val="22"/>
        </w:rPr>
      </w:pPr>
      <w:r w:rsidRPr="0072212E">
        <w:rPr>
          <w:rFonts w:cs="Arial"/>
          <w:b/>
          <w:bCs/>
          <w:szCs w:val="22"/>
        </w:rPr>
        <w:t>2.4.</w:t>
      </w:r>
      <w:r w:rsidRPr="0072212E">
        <w:rPr>
          <w:rFonts w:cs="Arial"/>
          <w:szCs w:val="22"/>
        </w:rPr>
        <w:t xml:space="preserve"> Assim, o fornecimento dos insumos aqui tratados é fundamental tanto para a saúde animal quanto para o cumprimento do programa de vacinação anual.</w:t>
      </w:r>
    </w:p>
    <w:p w14:paraId="025B7222" w14:textId="7DAC3353" w:rsidR="00384E44" w:rsidRPr="0072212E" w:rsidRDefault="00384E44" w:rsidP="0072212E">
      <w:pPr>
        <w:spacing w:line="360" w:lineRule="auto"/>
        <w:jc w:val="both"/>
        <w:rPr>
          <w:rFonts w:cs="Arial"/>
          <w:szCs w:val="22"/>
        </w:rPr>
      </w:pPr>
      <w:r w:rsidRPr="0072212E">
        <w:rPr>
          <w:rFonts w:cs="Arial"/>
          <w:b/>
          <w:bCs/>
          <w:szCs w:val="22"/>
        </w:rPr>
        <w:t>2.5.</w:t>
      </w:r>
      <w:r w:rsidRPr="0072212E">
        <w:rPr>
          <w:rFonts w:cs="Arial"/>
          <w:szCs w:val="22"/>
        </w:rPr>
        <w:t xml:space="preserve"> O item adquirido é destinado à imunização de fêmeas bovinas ou bubalinas de 3 a 8 meses de idade.</w:t>
      </w:r>
    </w:p>
    <w:p w14:paraId="1781CEBC" w14:textId="77777777" w:rsidR="00692CDF" w:rsidRPr="0072212E" w:rsidRDefault="00692CDF" w:rsidP="003C0B90">
      <w:pPr>
        <w:spacing w:line="360" w:lineRule="auto"/>
        <w:jc w:val="both"/>
        <w:rPr>
          <w:rFonts w:cs="Arial"/>
          <w:szCs w:val="22"/>
        </w:rPr>
      </w:pPr>
    </w:p>
    <w:bookmarkEnd w:id="0"/>
    <w:p w14:paraId="46DAC5B5" w14:textId="51DF9070" w:rsidR="00A97D54" w:rsidRPr="0072212E" w:rsidRDefault="00384E44" w:rsidP="00384E44">
      <w:pPr>
        <w:spacing w:line="360" w:lineRule="auto"/>
        <w:jc w:val="both"/>
        <w:rPr>
          <w:rFonts w:cs="Arial"/>
          <w:b/>
          <w:szCs w:val="22"/>
        </w:rPr>
      </w:pPr>
      <w:r w:rsidRPr="0072212E">
        <w:rPr>
          <w:rFonts w:cs="Arial"/>
          <w:b/>
          <w:szCs w:val="22"/>
        </w:rPr>
        <w:t>3. REFERÊNCIA DOS ITENS LICITADOS E ESTIMATIVA DE PREÇOS</w:t>
      </w:r>
    </w:p>
    <w:tbl>
      <w:tblPr>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400"/>
        <w:gridCol w:w="992"/>
        <w:gridCol w:w="1701"/>
      </w:tblGrid>
      <w:tr w:rsidR="00922A97" w:rsidRPr="0072212E" w14:paraId="05AAA494" w14:textId="5796F3D6" w:rsidTr="00922A97">
        <w:trPr>
          <w:trHeight w:val="258"/>
          <w:jc w:val="center"/>
        </w:trPr>
        <w:tc>
          <w:tcPr>
            <w:tcW w:w="846" w:type="dxa"/>
            <w:shd w:val="clear" w:color="auto" w:fill="auto"/>
            <w:vAlign w:val="center"/>
          </w:tcPr>
          <w:p w14:paraId="442D8092" w14:textId="6F1136F1" w:rsidR="00922A97" w:rsidRPr="0072212E" w:rsidRDefault="00922A97">
            <w:pPr>
              <w:jc w:val="center"/>
              <w:rPr>
                <w:rFonts w:cs="Arial"/>
                <w:b/>
                <w:iCs/>
                <w:szCs w:val="22"/>
              </w:rPr>
            </w:pPr>
            <w:bookmarkStart w:id="1" w:name="_Hlk157673311"/>
            <w:r w:rsidRPr="0072212E">
              <w:rPr>
                <w:rFonts w:cs="Arial"/>
                <w:b/>
                <w:iCs/>
                <w:szCs w:val="22"/>
              </w:rPr>
              <w:t>ITEM</w:t>
            </w:r>
          </w:p>
        </w:tc>
        <w:tc>
          <w:tcPr>
            <w:tcW w:w="4400" w:type="dxa"/>
            <w:shd w:val="clear" w:color="auto" w:fill="auto"/>
            <w:vAlign w:val="center"/>
          </w:tcPr>
          <w:p w14:paraId="20AA40E0" w14:textId="79B67823" w:rsidR="00922A97" w:rsidRPr="0072212E" w:rsidRDefault="00922A97">
            <w:pPr>
              <w:jc w:val="center"/>
              <w:rPr>
                <w:rFonts w:cs="Arial"/>
                <w:b/>
                <w:iCs/>
                <w:szCs w:val="22"/>
              </w:rPr>
            </w:pPr>
            <w:r w:rsidRPr="0072212E">
              <w:rPr>
                <w:rFonts w:cs="Arial"/>
                <w:b/>
                <w:iCs/>
                <w:szCs w:val="22"/>
              </w:rPr>
              <w:t>DESCRIÇÃO</w:t>
            </w:r>
          </w:p>
        </w:tc>
        <w:tc>
          <w:tcPr>
            <w:tcW w:w="992" w:type="dxa"/>
            <w:shd w:val="clear" w:color="auto" w:fill="auto"/>
            <w:vAlign w:val="center"/>
          </w:tcPr>
          <w:p w14:paraId="71D4FBC9" w14:textId="747682E7" w:rsidR="00922A97" w:rsidRPr="0072212E" w:rsidRDefault="00922A97">
            <w:pPr>
              <w:jc w:val="center"/>
              <w:rPr>
                <w:rFonts w:cs="Arial"/>
                <w:b/>
                <w:iCs/>
                <w:szCs w:val="22"/>
              </w:rPr>
            </w:pPr>
            <w:r w:rsidRPr="0072212E">
              <w:rPr>
                <w:rFonts w:cs="Arial"/>
                <w:b/>
                <w:iCs/>
                <w:szCs w:val="22"/>
              </w:rPr>
              <w:t>UN</w:t>
            </w:r>
          </w:p>
        </w:tc>
        <w:tc>
          <w:tcPr>
            <w:tcW w:w="1701" w:type="dxa"/>
            <w:shd w:val="clear" w:color="auto" w:fill="auto"/>
            <w:vAlign w:val="center"/>
          </w:tcPr>
          <w:p w14:paraId="12CC3A38" w14:textId="7B4287ED" w:rsidR="00922A97" w:rsidRPr="0072212E" w:rsidRDefault="00922A97">
            <w:pPr>
              <w:jc w:val="center"/>
              <w:rPr>
                <w:rFonts w:cs="Arial"/>
                <w:b/>
                <w:iCs/>
                <w:szCs w:val="22"/>
              </w:rPr>
            </w:pPr>
            <w:r w:rsidRPr="0072212E">
              <w:rPr>
                <w:rFonts w:cs="Arial"/>
                <w:b/>
                <w:iCs/>
                <w:szCs w:val="22"/>
              </w:rPr>
              <w:t>QUANTIDADE</w:t>
            </w:r>
          </w:p>
        </w:tc>
      </w:tr>
      <w:tr w:rsidR="00922A97" w:rsidRPr="0072212E" w14:paraId="297F5728" w14:textId="29D20956" w:rsidTr="00922A97">
        <w:trPr>
          <w:trHeight w:val="243"/>
          <w:jc w:val="center"/>
        </w:trPr>
        <w:tc>
          <w:tcPr>
            <w:tcW w:w="846" w:type="dxa"/>
            <w:shd w:val="clear" w:color="auto" w:fill="auto"/>
            <w:vAlign w:val="center"/>
          </w:tcPr>
          <w:p w14:paraId="7E787AB5" w14:textId="77777777" w:rsidR="00922A97" w:rsidRPr="0072212E" w:rsidRDefault="00922A97">
            <w:pPr>
              <w:jc w:val="center"/>
              <w:rPr>
                <w:rFonts w:cs="Arial"/>
                <w:iCs/>
                <w:szCs w:val="22"/>
              </w:rPr>
            </w:pPr>
            <w:r w:rsidRPr="0072212E">
              <w:rPr>
                <w:rFonts w:cs="Arial"/>
                <w:iCs/>
                <w:szCs w:val="22"/>
              </w:rPr>
              <w:t>1</w:t>
            </w:r>
          </w:p>
        </w:tc>
        <w:tc>
          <w:tcPr>
            <w:tcW w:w="4400" w:type="dxa"/>
            <w:shd w:val="clear" w:color="auto" w:fill="auto"/>
            <w:vAlign w:val="center"/>
          </w:tcPr>
          <w:p w14:paraId="6F0873C0" w14:textId="3B147DB8" w:rsidR="00922A97" w:rsidRPr="0072212E" w:rsidRDefault="00922A97" w:rsidP="005F2106">
            <w:pPr>
              <w:jc w:val="both"/>
              <w:rPr>
                <w:rFonts w:cs="Arial"/>
                <w:iCs/>
                <w:szCs w:val="22"/>
                <w:lang w:val="en-US"/>
              </w:rPr>
            </w:pPr>
            <w:r w:rsidRPr="0072212E">
              <w:rPr>
                <w:rFonts w:cs="Arial"/>
                <w:iCs/>
                <w:szCs w:val="22"/>
                <w:lang w:val="en-US"/>
              </w:rPr>
              <w:t>Abor-vac 15 ds- display c/10 fr</w:t>
            </w:r>
          </w:p>
        </w:tc>
        <w:tc>
          <w:tcPr>
            <w:tcW w:w="992" w:type="dxa"/>
            <w:shd w:val="clear" w:color="auto" w:fill="auto"/>
            <w:vAlign w:val="center"/>
          </w:tcPr>
          <w:p w14:paraId="64FFB48F" w14:textId="2086D9B1" w:rsidR="00922A97" w:rsidRPr="0072212E" w:rsidRDefault="00922A97" w:rsidP="005F2106">
            <w:pPr>
              <w:jc w:val="center"/>
              <w:rPr>
                <w:rFonts w:cs="Arial"/>
                <w:iCs/>
                <w:szCs w:val="22"/>
                <w:lang w:val="en-US"/>
              </w:rPr>
            </w:pPr>
            <w:r w:rsidRPr="0072212E">
              <w:rPr>
                <w:rFonts w:cs="Arial"/>
                <w:iCs/>
                <w:szCs w:val="22"/>
                <w:lang w:val="en-US"/>
              </w:rPr>
              <w:t>Frasco</w:t>
            </w:r>
          </w:p>
        </w:tc>
        <w:tc>
          <w:tcPr>
            <w:tcW w:w="1701" w:type="dxa"/>
            <w:shd w:val="clear" w:color="auto" w:fill="auto"/>
            <w:vAlign w:val="center"/>
          </w:tcPr>
          <w:p w14:paraId="40BEAC03" w14:textId="2C44311B" w:rsidR="00922A97" w:rsidRPr="0072212E" w:rsidRDefault="00922A97" w:rsidP="005F2106">
            <w:pPr>
              <w:jc w:val="center"/>
              <w:rPr>
                <w:rFonts w:cs="Arial"/>
                <w:iCs/>
                <w:szCs w:val="22"/>
                <w:lang w:val="en-US"/>
              </w:rPr>
            </w:pPr>
            <w:r w:rsidRPr="0072212E">
              <w:rPr>
                <w:rFonts w:cs="Arial"/>
                <w:iCs/>
                <w:szCs w:val="22"/>
                <w:lang w:val="en-US"/>
              </w:rPr>
              <w:t>50</w:t>
            </w:r>
          </w:p>
        </w:tc>
      </w:tr>
      <w:bookmarkEnd w:id="1"/>
    </w:tbl>
    <w:p w14:paraId="55F7341B" w14:textId="77777777" w:rsidR="00384E44" w:rsidRPr="0072212E" w:rsidRDefault="00384E44" w:rsidP="00CE6B8B">
      <w:pPr>
        <w:spacing w:line="360" w:lineRule="auto"/>
        <w:jc w:val="both"/>
        <w:rPr>
          <w:rFonts w:cs="Arial"/>
          <w:b/>
          <w:szCs w:val="22"/>
        </w:rPr>
      </w:pPr>
    </w:p>
    <w:p w14:paraId="066FD1E6" w14:textId="77777777" w:rsidR="00384E44" w:rsidRPr="0072212E" w:rsidRDefault="00384E44" w:rsidP="00384E44">
      <w:pPr>
        <w:suppressAutoHyphens/>
        <w:spacing w:line="360" w:lineRule="auto"/>
        <w:jc w:val="both"/>
        <w:textAlignment w:val="baseline"/>
        <w:rPr>
          <w:rFonts w:cs="Arial"/>
          <w:szCs w:val="22"/>
        </w:rPr>
      </w:pPr>
      <w:r w:rsidRPr="0072212E">
        <w:rPr>
          <w:rFonts w:cs="Arial"/>
          <w:b/>
          <w:szCs w:val="22"/>
        </w:rPr>
        <w:t xml:space="preserve">3.1. </w:t>
      </w:r>
      <w:r w:rsidRPr="0072212E">
        <w:rPr>
          <w:rFonts w:cs="Arial"/>
          <w:szCs w:val="22"/>
        </w:rPr>
        <w:t>O valor estimado da contratação foi obtido através de pesquisa de mercado, observando-se o disposto no Decreto Municipal nº 004/2024, que estabelece o “procedimento administrativo para a realização de pesquisa de preços para a aquisição de bens e contratação de serviços em geral, no âmbito da administração pública municipal para os procedimentos licitatórios e de contratação direta nos moldes da Lei 14.133/21”.</w:t>
      </w:r>
    </w:p>
    <w:p w14:paraId="3F9A4D47" w14:textId="1E380B9E" w:rsidR="00384E44" w:rsidRPr="0072212E" w:rsidRDefault="00384E44" w:rsidP="00692CDF">
      <w:pPr>
        <w:suppressAutoHyphens/>
        <w:spacing w:line="360" w:lineRule="auto"/>
        <w:jc w:val="both"/>
        <w:textAlignment w:val="baseline"/>
        <w:rPr>
          <w:rFonts w:cs="Arial"/>
          <w:b/>
          <w:szCs w:val="22"/>
        </w:rPr>
      </w:pPr>
      <w:r w:rsidRPr="0072212E">
        <w:rPr>
          <w:rFonts w:cs="Arial"/>
          <w:b/>
          <w:bCs/>
          <w:szCs w:val="22"/>
        </w:rPr>
        <w:lastRenderedPageBreak/>
        <w:t>3.2.</w:t>
      </w:r>
      <w:r w:rsidRPr="0072212E">
        <w:rPr>
          <w:rFonts w:cs="Arial"/>
          <w:szCs w:val="22"/>
        </w:rPr>
        <w:t xml:space="preserve"> Para fundamentar o processo e verificar se o valor está compatível com a realidade de mercado, o município realizou uma pesquisa baseada nos valores praticados por outros órgãos da Administração Pública, obtidos por meio do LICITACON. Os preços orçados para esta contratação, bem como as respectivas memórias de cálculo, estão anexos a este documento.</w:t>
      </w:r>
    </w:p>
    <w:p w14:paraId="2F8AE61B" w14:textId="77777777" w:rsidR="00692CDF" w:rsidRPr="0072212E" w:rsidRDefault="00692CDF" w:rsidP="00692CDF">
      <w:pPr>
        <w:suppressAutoHyphens/>
        <w:spacing w:line="360" w:lineRule="auto"/>
        <w:jc w:val="both"/>
        <w:textAlignment w:val="baseline"/>
        <w:rPr>
          <w:rFonts w:cs="Arial"/>
          <w:b/>
          <w:szCs w:val="22"/>
        </w:rPr>
      </w:pPr>
    </w:p>
    <w:p w14:paraId="0D5FA16F" w14:textId="74C8BD90" w:rsidR="00CE6B8B" w:rsidRPr="0072212E" w:rsidRDefault="00831294" w:rsidP="00CE6B8B">
      <w:pPr>
        <w:spacing w:line="360" w:lineRule="auto"/>
        <w:jc w:val="both"/>
        <w:rPr>
          <w:rFonts w:cs="Arial"/>
          <w:b/>
          <w:szCs w:val="22"/>
        </w:rPr>
      </w:pPr>
      <w:r w:rsidRPr="0072212E">
        <w:rPr>
          <w:rFonts w:cs="Arial"/>
          <w:b/>
          <w:szCs w:val="22"/>
        </w:rPr>
        <w:t>4</w:t>
      </w:r>
      <w:r w:rsidR="00CE6B8B" w:rsidRPr="0072212E">
        <w:rPr>
          <w:rFonts w:cs="Arial"/>
          <w:b/>
          <w:szCs w:val="22"/>
        </w:rPr>
        <w:t xml:space="preserve">. VIGÊNCIA </w:t>
      </w:r>
    </w:p>
    <w:p w14:paraId="78CF746F" w14:textId="7EAA5EBD" w:rsidR="00831294" w:rsidRPr="0072212E" w:rsidRDefault="00831294" w:rsidP="00831294">
      <w:pPr>
        <w:spacing w:line="360" w:lineRule="auto"/>
        <w:jc w:val="both"/>
        <w:rPr>
          <w:rFonts w:cs="Arial"/>
          <w:szCs w:val="22"/>
        </w:rPr>
      </w:pPr>
      <w:r w:rsidRPr="0072212E">
        <w:rPr>
          <w:rFonts w:cs="Arial"/>
          <w:b/>
          <w:szCs w:val="22"/>
        </w:rPr>
        <w:t>4</w:t>
      </w:r>
      <w:r w:rsidR="00CE6B8B" w:rsidRPr="0072212E">
        <w:rPr>
          <w:rFonts w:cs="Arial"/>
          <w:b/>
          <w:szCs w:val="22"/>
        </w:rPr>
        <w:t>.1.</w:t>
      </w:r>
      <w:r w:rsidR="00883011" w:rsidRPr="0072212E">
        <w:rPr>
          <w:rFonts w:cs="Arial"/>
          <w:szCs w:val="22"/>
        </w:rPr>
        <w:t xml:space="preserve"> O prazo de vigência da contratação é até o dia 31 de dezembro de 202</w:t>
      </w:r>
      <w:r w:rsidRPr="0072212E">
        <w:rPr>
          <w:rFonts w:cs="Arial"/>
          <w:szCs w:val="22"/>
        </w:rPr>
        <w:t>5</w:t>
      </w:r>
      <w:r w:rsidR="00883011" w:rsidRPr="0072212E">
        <w:rPr>
          <w:rFonts w:cs="Arial"/>
          <w:szCs w:val="22"/>
        </w:rPr>
        <w:t>.</w:t>
      </w:r>
    </w:p>
    <w:p w14:paraId="792780C9" w14:textId="77777777" w:rsidR="00692CDF" w:rsidRPr="0072212E" w:rsidRDefault="00692CDF" w:rsidP="00831294">
      <w:pPr>
        <w:spacing w:line="360" w:lineRule="auto"/>
        <w:jc w:val="both"/>
        <w:rPr>
          <w:rFonts w:cs="Arial"/>
          <w:szCs w:val="22"/>
        </w:rPr>
      </w:pPr>
    </w:p>
    <w:p w14:paraId="49B2C63A" w14:textId="77777777" w:rsidR="00831294" w:rsidRPr="0072212E" w:rsidRDefault="00831294" w:rsidP="00831294">
      <w:pPr>
        <w:spacing w:line="360" w:lineRule="auto"/>
        <w:jc w:val="both"/>
        <w:rPr>
          <w:rFonts w:cs="Arial"/>
          <w:b/>
          <w:bCs/>
          <w:szCs w:val="22"/>
        </w:rPr>
      </w:pPr>
      <w:r w:rsidRPr="0072212E">
        <w:rPr>
          <w:rFonts w:cs="Arial"/>
          <w:b/>
          <w:bCs/>
          <w:szCs w:val="22"/>
        </w:rPr>
        <w:t>5. CLASSIFICAÇÃO DOS BENS</w:t>
      </w:r>
    </w:p>
    <w:p w14:paraId="6A6B7B4E" w14:textId="77777777" w:rsidR="00831294" w:rsidRPr="0072212E" w:rsidRDefault="00831294" w:rsidP="00831294">
      <w:pPr>
        <w:spacing w:line="360" w:lineRule="auto"/>
        <w:jc w:val="both"/>
        <w:rPr>
          <w:rFonts w:cs="Arial"/>
          <w:szCs w:val="22"/>
        </w:rPr>
      </w:pPr>
      <w:r w:rsidRPr="0072212E">
        <w:rPr>
          <w:rFonts w:cs="Arial"/>
          <w:b/>
          <w:bCs/>
          <w:szCs w:val="22"/>
        </w:rPr>
        <w:t>5.1.</w:t>
      </w:r>
      <w:r w:rsidRPr="0072212E">
        <w:rPr>
          <w:rFonts w:cs="Arial"/>
          <w:b/>
          <w:szCs w:val="22"/>
        </w:rPr>
        <w:t xml:space="preserve"> </w:t>
      </w:r>
      <w:r w:rsidRPr="0072212E">
        <w:rPr>
          <w:rFonts w:cs="Arial"/>
          <w:szCs w:val="22"/>
        </w:rPr>
        <w:t xml:space="preserve">Os bens a serem adquiridos enquadram-se na classificação de bens comuns (art. 6º, inciso XIII Lei n.º 14.133/2021), cujos padrões de desempenho e qualidade podem ser objetivamente definidos pelo edital, por meio de especificações usuais de mercado. </w:t>
      </w:r>
    </w:p>
    <w:p w14:paraId="0D1C6826" w14:textId="77777777" w:rsidR="00831294" w:rsidRPr="0072212E" w:rsidRDefault="00831294" w:rsidP="00831294">
      <w:pPr>
        <w:spacing w:line="360" w:lineRule="auto"/>
        <w:jc w:val="both"/>
        <w:rPr>
          <w:rFonts w:cs="Arial"/>
          <w:szCs w:val="22"/>
        </w:rPr>
      </w:pPr>
    </w:p>
    <w:p w14:paraId="74EC52AF" w14:textId="26D7348F" w:rsidR="00831294" w:rsidRPr="0072212E" w:rsidRDefault="00B910D9" w:rsidP="00831294">
      <w:pPr>
        <w:suppressAutoHyphens/>
        <w:autoSpaceDN w:val="0"/>
        <w:spacing w:line="360" w:lineRule="auto"/>
        <w:jc w:val="both"/>
        <w:textAlignment w:val="baseline"/>
        <w:rPr>
          <w:rFonts w:eastAsia="Arial Narrow" w:cs="Arial"/>
          <w:b/>
          <w:bCs/>
          <w:kern w:val="3"/>
          <w:szCs w:val="22"/>
          <w:lang w:eastAsia="zh-CN" w:bidi="hi-IN"/>
        </w:rPr>
      </w:pPr>
      <w:r w:rsidRPr="0072212E">
        <w:rPr>
          <w:rFonts w:eastAsia="Arial Narrow" w:cs="Arial"/>
          <w:b/>
          <w:bCs/>
          <w:kern w:val="3"/>
          <w:szCs w:val="22"/>
          <w:lang w:eastAsia="zh-CN" w:bidi="hi-IN"/>
        </w:rPr>
        <w:t>6</w:t>
      </w:r>
      <w:r w:rsidR="00831294" w:rsidRPr="0072212E">
        <w:rPr>
          <w:rFonts w:eastAsia="Arial Narrow" w:cs="Arial"/>
          <w:b/>
          <w:bCs/>
          <w:kern w:val="3"/>
          <w:szCs w:val="22"/>
          <w:lang w:eastAsia="zh-CN" w:bidi="hi-IN"/>
        </w:rPr>
        <w:t>. DESCRIÇÃO DA SOLUÇÃO</w:t>
      </w:r>
    </w:p>
    <w:p w14:paraId="292D04E7" w14:textId="37822D34" w:rsidR="00831294" w:rsidRPr="0072212E" w:rsidRDefault="00B910D9" w:rsidP="00831294">
      <w:pPr>
        <w:suppressAutoHyphens/>
        <w:autoSpaceDN w:val="0"/>
        <w:spacing w:line="360" w:lineRule="auto"/>
        <w:jc w:val="both"/>
        <w:textAlignment w:val="baseline"/>
        <w:rPr>
          <w:rFonts w:eastAsia="Arial Narrow" w:cs="Arial"/>
          <w:kern w:val="3"/>
          <w:szCs w:val="22"/>
          <w:lang w:eastAsia="zh-CN" w:bidi="hi-IN"/>
        </w:rPr>
      </w:pPr>
      <w:r w:rsidRPr="0072212E">
        <w:rPr>
          <w:rFonts w:eastAsia="Arial Narrow" w:cs="Arial"/>
          <w:b/>
          <w:kern w:val="3"/>
          <w:szCs w:val="22"/>
          <w:lang w:eastAsia="zh-CN" w:bidi="hi-IN"/>
        </w:rPr>
        <w:t>6</w:t>
      </w:r>
      <w:r w:rsidR="00831294" w:rsidRPr="0072212E">
        <w:rPr>
          <w:rFonts w:eastAsia="Arial Narrow" w:cs="Arial"/>
          <w:b/>
          <w:kern w:val="3"/>
          <w:szCs w:val="22"/>
          <w:lang w:eastAsia="zh-CN" w:bidi="hi-IN"/>
        </w:rPr>
        <w:t>.1.</w:t>
      </w:r>
      <w:r w:rsidR="00831294" w:rsidRPr="0072212E">
        <w:rPr>
          <w:rFonts w:eastAsia="Arial Narrow" w:cs="Arial"/>
          <w:kern w:val="3"/>
          <w:szCs w:val="22"/>
          <w:lang w:eastAsia="zh-CN" w:bidi="hi-IN"/>
        </w:rPr>
        <w:t xml:space="preserve"> Aquisição de vacinas, tendo em vista que algumas pequenas propriedades mais distantes do município podem conter animais de diversas idades. Por não conter estação de monta ocorrem nascimentos todo o ano, e por praticidade solicitam a vacinação uma vez ao ano.</w:t>
      </w:r>
    </w:p>
    <w:p w14:paraId="4F3DA109" w14:textId="77777777" w:rsidR="00B910D9" w:rsidRPr="0072212E" w:rsidRDefault="00B910D9" w:rsidP="00831294">
      <w:pPr>
        <w:suppressAutoHyphens/>
        <w:autoSpaceDN w:val="0"/>
        <w:spacing w:line="360" w:lineRule="auto"/>
        <w:jc w:val="both"/>
        <w:textAlignment w:val="baseline"/>
        <w:rPr>
          <w:rFonts w:eastAsia="Arial Narrow" w:cs="Arial"/>
          <w:kern w:val="3"/>
          <w:szCs w:val="22"/>
          <w:lang w:eastAsia="zh-CN" w:bidi="hi-IN"/>
        </w:rPr>
      </w:pPr>
    </w:p>
    <w:p w14:paraId="02F01AB5" w14:textId="77777777" w:rsidR="00B910D9" w:rsidRPr="00B910D9" w:rsidRDefault="00B910D9" w:rsidP="00B910D9">
      <w:pPr>
        <w:suppressAutoHyphens/>
        <w:autoSpaceDN w:val="0"/>
        <w:spacing w:line="360" w:lineRule="auto"/>
        <w:jc w:val="both"/>
        <w:textAlignment w:val="baseline"/>
        <w:rPr>
          <w:rFonts w:eastAsia="Arial Narrow" w:cs="Arial"/>
          <w:kern w:val="3"/>
          <w:szCs w:val="22"/>
          <w:lang w:eastAsia="zh-CN" w:bidi="hi-IN"/>
        </w:rPr>
      </w:pPr>
      <w:r w:rsidRPr="00B910D9">
        <w:rPr>
          <w:rFonts w:eastAsia="Arial Narrow" w:cs="Arial"/>
          <w:b/>
          <w:bCs/>
          <w:kern w:val="3"/>
          <w:szCs w:val="22"/>
          <w:lang w:eastAsia="zh-CN" w:bidi="hi-IN"/>
        </w:rPr>
        <w:t>7. REQUISITOS DA CONTRATAÇÃO</w:t>
      </w:r>
    </w:p>
    <w:p w14:paraId="503D39B1" w14:textId="77777777" w:rsidR="00B910D9" w:rsidRPr="00B910D9" w:rsidRDefault="00B910D9" w:rsidP="00B910D9">
      <w:pPr>
        <w:suppressAutoHyphens/>
        <w:autoSpaceDN w:val="0"/>
        <w:spacing w:line="360" w:lineRule="auto"/>
        <w:jc w:val="both"/>
        <w:textAlignment w:val="baseline"/>
        <w:rPr>
          <w:rFonts w:eastAsia="Arial Narrow" w:cs="Arial"/>
          <w:kern w:val="3"/>
          <w:szCs w:val="22"/>
          <w:lang w:eastAsia="zh-CN" w:bidi="hi-IN"/>
        </w:rPr>
      </w:pPr>
      <w:r w:rsidRPr="00B910D9">
        <w:rPr>
          <w:rFonts w:eastAsia="Arial Narrow" w:cs="Arial"/>
          <w:b/>
          <w:bCs/>
          <w:kern w:val="3"/>
          <w:szCs w:val="22"/>
          <w:lang w:eastAsia="zh-CN" w:bidi="hi-IN"/>
        </w:rPr>
        <w:t>7.1.</w:t>
      </w:r>
      <w:r w:rsidRPr="00B910D9">
        <w:rPr>
          <w:rFonts w:eastAsia="Arial Narrow" w:cs="Arial"/>
          <w:kern w:val="3"/>
          <w:szCs w:val="22"/>
          <w:lang w:eastAsia="zh-CN" w:bidi="hi-IN"/>
        </w:rPr>
        <w:t xml:space="preserve"> O estabelecimento fornecedor deve possuir autorização do Ministério da Agricultura e Pecuária (MAPA) para a comercialização dos imunizantes, garantindo que as vacinas estejam dentro do prazo de validade e sejam mantidas na temperatura recomendada pelo fabricante.</w:t>
      </w:r>
    </w:p>
    <w:p w14:paraId="57DB0E06" w14:textId="77777777" w:rsidR="00B910D9" w:rsidRPr="00B910D9" w:rsidRDefault="00B910D9" w:rsidP="00B910D9">
      <w:pPr>
        <w:suppressAutoHyphens/>
        <w:autoSpaceDN w:val="0"/>
        <w:spacing w:line="360" w:lineRule="auto"/>
        <w:jc w:val="both"/>
        <w:textAlignment w:val="baseline"/>
        <w:rPr>
          <w:rFonts w:eastAsia="Arial Narrow" w:cs="Arial"/>
          <w:kern w:val="3"/>
          <w:szCs w:val="22"/>
          <w:lang w:eastAsia="zh-CN" w:bidi="hi-IN"/>
        </w:rPr>
      </w:pPr>
      <w:r w:rsidRPr="00B910D9">
        <w:rPr>
          <w:rFonts w:eastAsia="Arial Narrow" w:cs="Arial"/>
          <w:b/>
          <w:bCs/>
          <w:kern w:val="3"/>
          <w:szCs w:val="22"/>
          <w:lang w:eastAsia="zh-CN" w:bidi="hi-IN"/>
        </w:rPr>
        <w:t>7.2.</w:t>
      </w:r>
      <w:r w:rsidRPr="00B910D9">
        <w:rPr>
          <w:rFonts w:eastAsia="Arial Narrow" w:cs="Arial"/>
          <w:kern w:val="3"/>
          <w:szCs w:val="22"/>
          <w:lang w:eastAsia="zh-CN" w:bidi="hi-IN"/>
        </w:rPr>
        <w:t xml:space="preserve"> As vacinas deverão ser entregues acompanhadas de nota fiscal, certificado de qualidade e termo de responsabilidade técnica emitido por médico veterinário responsável.</w:t>
      </w:r>
    </w:p>
    <w:p w14:paraId="09B5DB0B" w14:textId="77777777" w:rsidR="00B910D9" w:rsidRPr="00B910D9" w:rsidRDefault="00B910D9" w:rsidP="00B910D9">
      <w:pPr>
        <w:suppressAutoHyphens/>
        <w:autoSpaceDN w:val="0"/>
        <w:spacing w:line="360" w:lineRule="auto"/>
        <w:jc w:val="both"/>
        <w:textAlignment w:val="baseline"/>
        <w:rPr>
          <w:rFonts w:eastAsia="Arial Narrow" w:cs="Arial"/>
          <w:kern w:val="3"/>
          <w:szCs w:val="22"/>
          <w:lang w:eastAsia="zh-CN" w:bidi="hi-IN"/>
        </w:rPr>
      </w:pPr>
      <w:r w:rsidRPr="00B910D9">
        <w:rPr>
          <w:rFonts w:eastAsia="Arial Narrow" w:cs="Arial"/>
          <w:b/>
          <w:bCs/>
          <w:kern w:val="3"/>
          <w:szCs w:val="22"/>
          <w:lang w:eastAsia="zh-CN" w:bidi="hi-IN"/>
        </w:rPr>
        <w:t>7.3.</w:t>
      </w:r>
      <w:r w:rsidRPr="00B910D9">
        <w:rPr>
          <w:rFonts w:eastAsia="Arial Narrow" w:cs="Arial"/>
          <w:kern w:val="3"/>
          <w:szCs w:val="22"/>
          <w:lang w:eastAsia="zh-CN" w:bidi="hi-IN"/>
        </w:rPr>
        <w:t xml:space="preserve"> O transporte e a entrega dos imunizantes deverão ser realizados em condições adequadas de conservação, com uso de embalagens térmicas ou refrigeradas que garantam a manutenção da temperatura indicada pelo fabricante até o destino final.</w:t>
      </w:r>
    </w:p>
    <w:p w14:paraId="20A0E6D3" w14:textId="77777777" w:rsidR="00B910D9" w:rsidRPr="00B910D9" w:rsidRDefault="00B910D9" w:rsidP="00B910D9">
      <w:pPr>
        <w:suppressAutoHyphens/>
        <w:autoSpaceDN w:val="0"/>
        <w:spacing w:line="360" w:lineRule="auto"/>
        <w:jc w:val="both"/>
        <w:textAlignment w:val="baseline"/>
        <w:rPr>
          <w:rFonts w:eastAsia="Arial Narrow" w:cs="Arial"/>
          <w:kern w:val="3"/>
          <w:szCs w:val="22"/>
          <w:lang w:eastAsia="zh-CN" w:bidi="hi-IN"/>
        </w:rPr>
      </w:pPr>
      <w:r w:rsidRPr="00B910D9">
        <w:rPr>
          <w:rFonts w:eastAsia="Arial Narrow" w:cs="Arial"/>
          <w:b/>
          <w:bCs/>
          <w:kern w:val="3"/>
          <w:szCs w:val="22"/>
          <w:lang w:eastAsia="zh-CN" w:bidi="hi-IN"/>
        </w:rPr>
        <w:t>7.4.</w:t>
      </w:r>
      <w:r w:rsidRPr="00B910D9">
        <w:rPr>
          <w:rFonts w:eastAsia="Arial Narrow" w:cs="Arial"/>
          <w:kern w:val="3"/>
          <w:szCs w:val="22"/>
          <w:lang w:eastAsia="zh-CN" w:bidi="hi-IN"/>
        </w:rPr>
        <w:t xml:space="preserve"> O fornecedor deve garantir a substituição imediata de qualquer lote de vacina que apresente problemas de qualidade, validade ou acondicionamento inadequado.</w:t>
      </w:r>
    </w:p>
    <w:p w14:paraId="57C3FE79" w14:textId="77777777" w:rsidR="00B910D9" w:rsidRPr="00B910D9" w:rsidRDefault="00B910D9" w:rsidP="00B910D9">
      <w:pPr>
        <w:suppressAutoHyphens/>
        <w:autoSpaceDN w:val="0"/>
        <w:spacing w:line="360" w:lineRule="auto"/>
        <w:jc w:val="both"/>
        <w:textAlignment w:val="baseline"/>
        <w:rPr>
          <w:rFonts w:eastAsia="Arial Narrow" w:cs="Arial"/>
          <w:kern w:val="3"/>
          <w:szCs w:val="22"/>
          <w:lang w:eastAsia="zh-CN" w:bidi="hi-IN"/>
        </w:rPr>
      </w:pPr>
      <w:r w:rsidRPr="00B910D9">
        <w:rPr>
          <w:rFonts w:eastAsia="Arial Narrow" w:cs="Arial"/>
          <w:b/>
          <w:bCs/>
          <w:kern w:val="3"/>
          <w:szCs w:val="22"/>
          <w:lang w:eastAsia="zh-CN" w:bidi="hi-IN"/>
        </w:rPr>
        <w:t>7.5.</w:t>
      </w:r>
      <w:r w:rsidRPr="00B910D9">
        <w:rPr>
          <w:rFonts w:eastAsia="Arial Narrow" w:cs="Arial"/>
          <w:kern w:val="3"/>
          <w:szCs w:val="22"/>
          <w:lang w:eastAsia="zh-CN" w:bidi="hi-IN"/>
        </w:rPr>
        <w:t xml:space="preserve"> A entrega das vacinas deverá ocorrer no prazo máximo estabelecido no contrato, diretamente no local indicado pela Secretaria Municipal de Agricultura, Pecuária e Desenvolvimento Rural.</w:t>
      </w:r>
    </w:p>
    <w:p w14:paraId="15064F49" w14:textId="77777777" w:rsidR="00B910D9" w:rsidRPr="00B910D9" w:rsidRDefault="00B910D9" w:rsidP="00B910D9">
      <w:pPr>
        <w:suppressAutoHyphens/>
        <w:autoSpaceDN w:val="0"/>
        <w:spacing w:line="360" w:lineRule="auto"/>
        <w:jc w:val="both"/>
        <w:textAlignment w:val="baseline"/>
        <w:rPr>
          <w:rFonts w:eastAsia="Arial Narrow" w:cs="Arial"/>
          <w:kern w:val="3"/>
          <w:szCs w:val="22"/>
          <w:lang w:eastAsia="zh-CN" w:bidi="hi-IN"/>
        </w:rPr>
      </w:pPr>
      <w:r w:rsidRPr="00B910D9">
        <w:rPr>
          <w:rFonts w:eastAsia="Arial Narrow" w:cs="Arial"/>
          <w:b/>
          <w:bCs/>
          <w:kern w:val="3"/>
          <w:szCs w:val="22"/>
          <w:lang w:eastAsia="zh-CN" w:bidi="hi-IN"/>
        </w:rPr>
        <w:lastRenderedPageBreak/>
        <w:t>7.6.</w:t>
      </w:r>
      <w:r w:rsidRPr="00B910D9">
        <w:rPr>
          <w:rFonts w:eastAsia="Arial Narrow" w:cs="Arial"/>
          <w:kern w:val="3"/>
          <w:szCs w:val="22"/>
          <w:lang w:eastAsia="zh-CN" w:bidi="hi-IN"/>
        </w:rPr>
        <w:t xml:space="preserve"> O fornecedor deverá disponibilizar suporte técnico para esclarecimento de dúvidas relacionadas ao armazenamento, manuseio e aplicação das vacinas, caso necessário.</w:t>
      </w:r>
    </w:p>
    <w:p w14:paraId="58F3A28C" w14:textId="3AED680D" w:rsidR="0024588A" w:rsidRPr="0072212E" w:rsidRDefault="0024588A" w:rsidP="00A57EDE">
      <w:pPr>
        <w:spacing w:line="360" w:lineRule="auto"/>
        <w:jc w:val="both"/>
        <w:rPr>
          <w:rFonts w:cs="Arial"/>
          <w:b/>
          <w:szCs w:val="22"/>
        </w:rPr>
      </w:pPr>
    </w:p>
    <w:p w14:paraId="083ABB53" w14:textId="29237556" w:rsidR="00CE6B8B" w:rsidRPr="0072212E" w:rsidRDefault="00883011" w:rsidP="00CE6B8B">
      <w:pPr>
        <w:spacing w:line="360" w:lineRule="auto"/>
        <w:jc w:val="both"/>
        <w:rPr>
          <w:rFonts w:cs="Arial"/>
          <w:b/>
          <w:szCs w:val="22"/>
        </w:rPr>
      </w:pPr>
      <w:r w:rsidRPr="0072212E">
        <w:rPr>
          <w:rFonts w:cs="Arial"/>
          <w:b/>
          <w:bCs/>
          <w:szCs w:val="22"/>
        </w:rPr>
        <w:t>8</w:t>
      </w:r>
      <w:r w:rsidR="00CE6B8B" w:rsidRPr="0072212E">
        <w:rPr>
          <w:rFonts w:cs="Arial"/>
          <w:b/>
          <w:bCs/>
          <w:szCs w:val="22"/>
        </w:rPr>
        <w:t>. DO LOCAL E PRAZO DE ENTREGA</w:t>
      </w:r>
    </w:p>
    <w:p w14:paraId="536DB687" w14:textId="0A75FFE4" w:rsidR="00CE6B8B" w:rsidRPr="0072212E" w:rsidRDefault="00883011" w:rsidP="00CE6B8B">
      <w:pPr>
        <w:spacing w:line="360" w:lineRule="auto"/>
        <w:jc w:val="both"/>
        <w:rPr>
          <w:rFonts w:cs="Arial"/>
          <w:b/>
          <w:szCs w:val="22"/>
        </w:rPr>
      </w:pPr>
      <w:r w:rsidRPr="0072212E">
        <w:rPr>
          <w:rFonts w:cs="Arial"/>
          <w:b/>
          <w:bCs/>
          <w:szCs w:val="22"/>
        </w:rPr>
        <w:t>8</w:t>
      </w:r>
      <w:r w:rsidR="00CE6B8B" w:rsidRPr="0072212E">
        <w:rPr>
          <w:rFonts w:cs="Arial"/>
          <w:b/>
          <w:bCs/>
          <w:szCs w:val="22"/>
        </w:rPr>
        <w:t>.1.</w:t>
      </w:r>
      <w:r w:rsidR="00CE6B8B" w:rsidRPr="0072212E">
        <w:rPr>
          <w:rFonts w:cs="Arial"/>
          <w:b/>
          <w:szCs w:val="22"/>
        </w:rPr>
        <w:t xml:space="preserve"> </w:t>
      </w:r>
      <w:r w:rsidR="00CE6B8B" w:rsidRPr="0072212E">
        <w:rPr>
          <w:rFonts w:cs="Arial"/>
          <w:szCs w:val="22"/>
        </w:rPr>
        <w:t>Prazo de entrega de até 10 (dez) dias, a contar do 1º dia útil posterior a data da confirmação do recebimento, pela ADJUDICATÁRIA, da ordem de compra que será enviada por e-mail ou outro meio de contato que tenha sido previamente disponibilizado pela ADJUDICATÁRIA.</w:t>
      </w:r>
    </w:p>
    <w:p w14:paraId="7E286827" w14:textId="05C495F5" w:rsidR="00CE6B8B" w:rsidRPr="0072212E" w:rsidRDefault="00883011" w:rsidP="00CE6B8B">
      <w:pPr>
        <w:spacing w:line="360" w:lineRule="auto"/>
        <w:jc w:val="both"/>
        <w:rPr>
          <w:rFonts w:cs="Arial"/>
          <w:szCs w:val="22"/>
        </w:rPr>
      </w:pPr>
      <w:r w:rsidRPr="0072212E">
        <w:rPr>
          <w:rFonts w:cs="Arial"/>
          <w:b/>
          <w:szCs w:val="22"/>
        </w:rPr>
        <w:t>8</w:t>
      </w:r>
      <w:r w:rsidR="00CE6B8B" w:rsidRPr="0072212E">
        <w:rPr>
          <w:rFonts w:cs="Arial"/>
          <w:b/>
          <w:szCs w:val="22"/>
        </w:rPr>
        <w:t xml:space="preserve">.2. </w:t>
      </w:r>
      <w:r w:rsidR="00CE6B8B" w:rsidRPr="0072212E">
        <w:rPr>
          <w:rFonts w:cs="Arial"/>
          <w:szCs w:val="22"/>
        </w:rPr>
        <w:t>A entrega deverá ser feita na Secretaria Municipal de Agricultura, Pecuária e Desenvolvimento Rural, localizada na Rua Professor Eduardo Inácio Pereira, nº 442, Centro.</w:t>
      </w:r>
    </w:p>
    <w:p w14:paraId="005198AC" w14:textId="1937192B" w:rsidR="00CE6B8B" w:rsidRPr="0072212E" w:rsidRDefault="00883011" w:rsidP="00CE6B8B">
      <w:pPr>
        <w:spacing w:line="360" w:lineRule="auto"/>
        <w:jc w:val="both"/>
        <w:rPr>
          <w:rFonts w:cs="Arial"/>
          <w:szCs w:val="22"/>
        </w:rPr>
      </w:pPr>
      <w:r w:rsidRPr="0072212E">
        <w:rPr>
          <w:rFonts w:cs="Arial"/>
          <w:b/>
          <w:bCs/>
          <w:szCs w:val="22"/>
        </w:rPr>
        <w:t>8</w:t>
      </w:r>
      <w:r w:rsidR="00CE6B8B" w:rsidRPr="0072212E">
        <w:rPr>
          <w:rFonts w:cs="Arial"/>
          <w:b/>
          <w:bCs/>
          <w:szCs w:val="22"/>
        </w:rPr>
        <w:t>.3.</w:t>
      </w:r>
      <w:r w:rsidR="00CE6B8B" w:rsidRPr="0072212E">
        <w:rPr>
          <w:rFonts w:cs="Arial"/>
          <w:szCs w:val="22"/>
        </w:rPr>
        <w:t xml:space="preserve"> O objeto deste Termo de Referência deverá ser entregue, em dias úteis, das 08:00 às 17:00h.</w:t>
      </w:r>
    </w:p>
    <w:p w14:paraId="71CD3899" w14:textId="37B8FA14" w:rsidR="001A4137" w:rsidRPr="0072212E" w:rsidRDefault="001A4137" w:rsidP="00CE6B8B">
      <w:pPr>
        <w:spacing w:line="360" w:lineRule="auto"/>
        <w:jc w:val="both"/>
        <w:rPr>
          <w:rFonts w:cs="Arial"/>
          <w:szCs w:val="22"/>
        </w:rPr>
      </w:pPr>
      <w:r w:rsidRPr="0072212E">
        <w:rPr>
          <w:rFonts w:cs="Arial"/>
          <w:b/>
          <w:szCs w:val="22"/>
        </w:rPr>
        <w:t>8.4.</w:t>
      </w:r>
      <w:r w:rsidRPr="0072212E">
        <w:rPr>
          <w:rFonts w:cs="Arial"/>
          <w:szCs w:val="22"/>
        </w:rPr>
        <w:t xml:space="preserve"> </w:t>
      </w:r>
      <w:r w:rsidR="00EC48E0" w:rsidRPr="0072212E">
        <w:rPr>
          <w:rFonts w:cs="Arial"/>
          <w:szCs w:val="22"/>
        </w:rPr>
        <w:t>De forma parcelada c</w:t>
      </w:r>
      <w:r w:rsidRPr="0072212E">
        <w:rPr>
          <w:rFonts w:cs="Arial"/>
          <w:szCs w:val="22"/>
        </w:rPr>
        <w:t>onforme a quantidade solicitada</w:t>
      </w:r>
      <w:r w:rsidR="00EC48E0" w:rsidRPr="0072212E">
        <w:rPr>
          <w:rFonts w:cs="Arial"/>
          <w:szCs w:val="22"/>
        </w:rPr>
        <w:t>.</w:t>
      </w:r>
    </w:p>
    <w:p w14:paraId="5D3B3BE1" w14:textId="4474FEDB" w:rsidR="002B49BC" w:rsidRPr="0072212E" w:rsidRDefault="002B49BC" w:rsidP="002B49BC">
      <w:pPr>
        <w:spacing w:line="360" w:lineRule="auto"/>
        <w:jc w:val="both"/>
        <w:rPr>
          <w:rFonts w:eastAsiaTheme="minorHAnsi" w:cs="Arial"/>
          <w:szCs w:val="22"/>
        </w:rPr>
      </w:pPr>
    </w:p>
    <w:p w14:paraId="69DC371B" w14:textId="0D7A657E" w:rsidR="002B49BC" w:rsidRPr="0072212E" w:rsidRDefault="00B910D9" w:rsidP="002B49BC">
      <w:pPr>
        <w:spacing w:line="360" w:lineRule="auto"/>
        <w:jc w:val="both"/>
        <w:rPr>
          <w:rFonts w:eastAsiaTheme="minorHAnsi" w:cs="Arial"/>
          <w:b/>
          <w:szCs w:val="22"/>
        </w:rPr>
      </w:pPr>
      <w:r w:rsidRPr="0072212E">
        <w:rPr>
          <w:rFonts w:eastAsiaTheme="minorHAnsi" w:cs="Arial"/>
          <w:b/>
          <w:szCs w:val="22"/>
        </w:rPr>
        <w:t>9</w:t>
      </w:r>
      <w:r w:rsidR="002B49BC" w:rsidRPr="0072212E">
        <w:rPr>
          <w:rFonts w:eastAsiaTheme="minorHAnsi" w:cs="Arial"/>
          <w:b/>
          <w:szCs w:val="22"/>
        </w:rPr>
        <w:t>.</w:t>
      </w:r>
      <w:r w:rsidR="002B49BC" w:rsidRPr="0072212E">
        <w:rPr>
          <w:rFonts w:eastAsiaTheme="minorHAnsi" w:cs="Arial"/>
          <w:szCs w:val="22"/>
        </w:rPr>
        <w:t xml:space="preserve"> </w:t>
      </w:r>
      <w:r w:rsidR="002B49BC" w:rsidRPr="0072212E">
        <w:rPr>
          <w:rFonts w:eastAsiaTheme="minorHAnsi" w:cs="Arial"/>
          <w:b/>
          <w:szCs w:val="22"/>
        </w:rPr>
        <w:t>OBRIGAÇÕES DA CONTRATANTE</w:t>
      </w:r>
    </w:p>
    <w:p w14:paraId="403AFA20" w14:textId="26C4F071" w:rsidR="002B49BC" w:rsidRPr="0072212E" w:rsidRDefault="00B910D9" w:rsidP="002B49BC">
      <w:pPr>
        <w:spacing w:line="360" w:lineRule="auto"/>
        <w:jc w:val="both"/>
        <w:rPr>
          <w:rFonts w:eastAsiaTheme="minorHAnsi" w:cs="Arial"/>
          <w:szCs w:val="22"/>
        </w:rPr>
      </w:pPr>
      <w:r w:rsidRPr="0072212E">
        <w:rPr>
          <w:rFonts w:eastAsiaTheme="minorHAnsi" w:cs="Arial"/>
          <w:b/>
          <w:szCs w:val="22"/>
        </w:rPr>
        <w:t>9</w:t>
      </w:r>
      <w:r w:rsidR="002B49BC" w:rsidRPr="0072212E">
        <w:rPr>
          <w:rFonts w:eastAsiaTheme="minorHAnsi" w:cs="Arial"/>
          <w:b/>
          <w:szCs w:val="22"/>
        </w:rPr>
        <w:t>.1.</w:t>
      </w:r>
      <w:r w:rsidR="002B49BC" w:rsidRPr="0072212E">
        <w:rPr>
          <w:rFonts w:eastAsiaTheme="minorHAnsi" w:cs="Arial"/>
          <w:szCs w:val="22"/>
        </w:rPr>
        <w:t xml:space="preserve"> São obrigações da Contratante:</w:t>
      </w:r>
    </w:p>
    <w:p w14:paraId="319A6602" w14:textId="77777777" w:rsidR="002B49BC" w:rsidRPr="0072212E" w:rsidRDefault="002B49BC" w:rsidP="002B49BC">
      <w:pPr>
        <w:spacing w:line="360" w:lineRule="auto"/>
        <w:jc w:val="both"/>
        <w:rPr>
          <w:rFonts w:eastAsiaTheme="minorHAnsi" w:cs="Arial"/>
          <w:szCs w:val="22"/>
        </w:rPr>
      </w:pPr>
      <w:r w:rsidRPr="0072212E">
        <w:rPr>
          <w:rFonts w:eastAsiaTheme="minorHAnsi" w:cs="Arial"/>
          <w:szCs w:val="22"/>
        </w:rPr>
        <w:t>a) receber o objeto no prazo e condições estabelecidas neste Termo de Referência;</w:t>
      </w:r>
    </w:p>
    <w:p w14:paraId="0B48200A" w14:textId="77777777" w:rsidR="002B49BC" w:rsidRPr="0072212E" w:rsidRDefault="002B49BC" w:rsidP="002B49BC">
      <w:pPr>
        <w:spacing w:line="360" w:lineRule="auto"/>
        <w:jc w:val="both"/>
        <w:rPr>
          <w:rFonts w:eastAsiaTheme="minorHAnsi" w:cs="Arial"/>
          <w:szCs w:val="22"/>
        </w:rPr>
      </w:pPr>
      <w:r w:rsidRPr="0072212E">
        <w:rPr>
          <w:rFonts w:eastAsiaTheme="minorHAnsi" w:cs="Arial"/>
          <w:szCs w:val="22"/>
        </w:rPr>
        <w:t>b) verificar minuciosamente, no prazo fixado, a conformidade do objeto recebido provisoriamente com as especificações constantes na TR e da proposta, para fins de aceitação e recebimento definitivo;</w:t>
      </w:r>
    </w:p>
    <w:p w14:paraId="6901D3C8" w14:textId="77777777" w:rsidR="002B49BC" w:rsidRPr="0072212E" w:rsidRDefault="002B49BC" w:rsidP="002B49BC">
      <w:pPr>
        <w:spacing w:line="360" w:lineRule="auto"/>
        <w:jc w:val="both"/>
        <w:rPr>
          <w:rFonts w:eastAsiaTheme="minorHAnsi" w:cs="Arial"/>
          <w:szCs w:val="22"/>
        </w:rPr>
      </w:pPr>
      <w:r w:rsidRPr="0072212E">
        <w:rPr>
          <w:rFonts w:eastAsiaTheme="minorHAnsi" w:cs="Arial"/>
          <w:szCs w:val="22"/>
        </w:rPr>
        <w:t>c) comunicar à Contratada, por escrito, sobre imperfeições, falhas ou irregularidades verificadas no objeto fornecido, para que seja substituído, reparado ou corrigido;</w:t>
      </w:r>
    </w:p>
    <w:p w14:paraId="062689AF" w14:textId="77777777" w:rsidR="002B49BC" w:rsidRPr="0072212E" w:rsidRDefault="002B49BC" w:rsidP="002B49BC">
      <w:pPr>
        <w:spacing w:line="360" w:lineRule="auto"/>
        <w:jc w:val="both"/>
        <w:rPr>
          <w:rFonts w:eastAsiaTheme="minorHAnsi" w:cs="Arial"/>
          <w:szCs w:val="22"/>
        </w:rPr>
      </w:pPr>
      <w:r w:rsidRPr="0072212E">
        <w:rPr>
          <w:rFonts w:eastAsiaTheme="minorHAnsi" w:cs="Arial"/>
          <w:szCs w:val="22"/>
        </w:rPr>
        <w:t>d) acompanhar e fiscalizar o cumprimento das obrigações da Contratada, através de comissão/servidor especialmente designado;</w:t>
      </w:r>
    </w:p>
    <w:p w14:paraId="0F7CB2E1" w14:textId="77777777" w:rsidR="002B49BC" w:rsidRPr="0072212E" w:rsidRDefault="002B49BC" w:rsidP="002B49BC">
      <w:pPr>
        <w:spacing w:line="360" w:lineRule="auto"/>
        <w:jc w:val="both"/>
        <w:rPr>
          <w:rFonts w:eastAsiaTheme="minorHAnsi" w:cs="Arial"/>
          <w:szCs w:val="22"/>
        </w:rPr>
      </w:pPr>
      <w:r w:rsidRPr="0072212E">
        <w:rPr>
          <w:rFonts w:eastAsiaTheme="minorHAnsi" w:cs="Arial"/>
          <w:szCs w:val="22"/>
        </w:rPr>
        <w:t>e) efetuar o pagamento à Contratada no valor correspondente ao fornecimento do objeto, no prazo e forma estabelecidos neste Termo de Referência;</w:t>
      </w:r>
    </w:p>
    <w:p w14:paraId="5761E269" w14:textId="3DE70CF9" w:rsidR="002B49BC" w:rsidRPr="0072212E" w:rsidRDefault="002B49BC" w:rsidP="002B49BC">
      <w:pPr>
        <w:spacing w:line="360" w:lineRule="auto"/>
        <w:jc w:val="both"/>
        <w:rPr>
          <w:rFonts w:eastAsiaTheme="minorHAnsi" w:cs="Arial"/>
          <w:szCs w:val="22"/>
        </w:rPr>
      </w:pPr>
      <w:r w:rsidRPr="0072212E">
        <w:rPr>
          <w:rFonts w:eastAsiaTheme="minorHAnsi" w:cs="Arial"/>
          <w:szCs w:val="22"/>
        </w:rPr>
        <w:t>f) 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p w14:paraId="4C993B93" w14:textId="77777777" w:rsidR="00A97D54" w:rsidRPr="0072212E" w:rsidRDefault="00A97D54" w:rsidP="002B49BC">
      <w:pPr>
        <w:spacing w:line="360" w:lineRule="auto"/>
        <w:jc w:val="both"/>
        <w:rPr>
          <w:rFonts w:eastAsiaTheme="minorHAnsi" w:cs="Arial"/>
          <w:szCs w:val="22"/>
        </w:rPr>
      </w:pPr>
    </w:p>
    <w:p w14:paraId="3A527CDF" w14:textId="5554B94B" w:rsidR="00B910D9" w:rsidRPr="0072212E" w:rsidRDefault="00B910D9" w:rsidP="00B910D9">
      <w:pPr>
        <w:spacing w:line="360" w:lineRule="auto"/>
        <w:jc w:val="both"/>
        <w:rPr>
          <w:rFonts w:eastAsiaTheme="minorHAnsi" w:cs="Arial"/>
          <w:b/>
          <w:szCs w:val="22"/>
        </w:rPr>
      </w:pPr>
      <w:r w:rsidRPr="0072212E">
        <w:rPr>
          <w:rFonts w:eastAsiaTheme="minorHAnsi" w:cs="Arial"/>
          <w:b/>
          <w:szCs w:val="22"/>
        </w:rPr>
        <w:t>10. OBRIGAÇÕES DA CONTRATADA</w:t>
      </w:r>
    </w:p>
    <w:p w14:paraId="098D5906" w14:textId="704F5620" w:rsidR="00B910D9" w:rsidRPr="0072212E" w:rsidRDefault="00B910D9" w:rsidP="00B910D9">
      <w:pPr>
        <w:spacing w:line="360" w:lineRule="auto"/>
        <w:jc w:val="both"/>
        <w:rPr>
          <w:rFonts w:eastAsiaTheme="minorHAnsi" w:cs="Arial"/>
          <w:szCs w:val="22"/>
        </w:rPr>
      </w:pPr>
      <w:r w:rsidRPr="0072212E">
        <w:rPr>
          <w:rFonts w:eastAsiaTheme="minorHAnsi" w:cs="Arial"/>
          <w:b/>
          <w:szCs w:val="22"/>
        </w:rPr>
        <w:t>10.1.</w:t>
      </w:r>
      <w:r w:rsidRPr="0072212E">
        <w:rPr>
          <w:rFonts w:eastAsiaTheme="minorHAnsi" w:cs="Arial"/>
          <w:szCs w:val="22"/>
        </w:rPr>
        <w:t xml:space="preserve"> A Contratada deve cumprir todas as obrigações constantes neste Termo de Referência e sua proposta, assumindo como exclusivamente seus os riscos e as despesas decorrentes da boa e perfeita execução do objeto e, ainda:</w:t>
      </w:r>
    </w:p>
    <w:p w14:paraId="0E9CDEC6" w14:textId="77777777" w:rsidR="00B910D9" w:rsidRPr="0072212E" w:rsidRDefault="00B910D9" w:rsidP="00B910D9">
      <w:pPr>
        <w:spacing w:line="360" w:lineRule="auto"/>
        <w:jc w:val="both"/>
        <w:rPr>
          <w:rFonts w:eastAsiaTheme="minorHAnsi" w:cs="Arial"/>
          <w:szCs w:val="22"/>
        </w:rPr>
      </w:pPr>
      <w:r w:rsidRPr="0072212E">
        <w:rPr>
          <w:rFonts w:eastAsiaTheme="minorHAnsi" w:cs="Arial"/>
          <w:szCs w:val="22"/>
        </w:rPr>
        <w:lastRenderedPageBreak/>
        <w:t>a) efetuar a entrega do objeto em perfeitas condições, conforme especificações, prazo e local constantes no Edital e seus anexos, acompanhado da respectiva nota fiscal.</w:t>
      </w:r>
    </w:p>
    <w:p w14:paraId="331B101F" w14:textId="77777777" w:rsidR="00B910D9" w:rsidRPr="0072212E" w:rsidRDefault="00B910D9" w:rsidP="00B910D9">
      <w:pPr>
        <w:spacing w:line="360" w:lineRule="auto"/>
        <w:jc w:val="both"/>
        <w:rPr>
          <w:rFonts w:eastAsiaTheme="minorHAnsi" w:cs="Arial"/>
          <w:szCs w:val="22"/>
        </w:rPr>
      </w:pPr>
      <w:r w:rsidRPr="0072212E">
        <w:rPr>
          <w:rFonts w:eastAsiaTheme="minorHAnsi" w:cs="Arial"/>
          <w:szCs w:val="22"/>
        </w:rPr>
        <w:t>b) responsabilizar-se pelos vícios e danos decorrentes do objeto, de acordo com os artigos 12, 13 e 17 a 27, do Código de Defesa do Consumidor (Lei nº 8.078, de 1990);</w:t>
      </w:r>
    </w:p>
    <w:p w14:paraId="304645F6" w14:textId="77777777" w:rsidR="00B910D9" w:rsidRPr="0072212E" w:rsidRDefault="00B910D9" w:rsidP="00B910D9">
      <w:pPr>
        <w:spacing w:line="360" w:lineRule="auto"/>
        <w:jc w:val="both"/>
        <w:rPr>
          <w:rFonts w:eastAsiaTheme="minorHAnsi" w:cs="Arial"/>
          <w:szCs w:val="22"/>
        </w:rPr>
      </w:pPr>
      <w:r w:rsidRPr="0072212E">
        <w:rPr>
          <w:rFonts w:eastAsiaTheme="minorHAnsi" w:cs="Arial"/>
          <w:szCs w:val="22"/>
        </w:rPr>
        <w:t>c) comunicar à Contratante, no prazo máximo de 24 (vinte e quatro) horas que antecede a data da entrega, os motivos que impossibilitem o cumprimento do prazo previsto, com a devida comprovação;</w:t>
      </w:r>
    </w:p>
    <w:p w14:paraId="12F6B9E6" w14:textId="77777777" w:rsidR="00B910D9" w:rsidRPr="0072212E" w:rsidRDefault="00B910D9" w:rsidP="00B910D9">
      <w:pPr>
        <w:spacing w:line="360" w:lineRule="auto"/>
        <w:jc w:val="both"/>
        <w:rPr>
          <w:rFonts w:eastAsiaTheme="minorHAnsi" w:cs="Arial"/>
          <w:szCs w:val="22"/>
        </w:rPr>
      </w:pPr>
      <w:r w:rsidRPr="0072212E">
        <w:rPr>
          <w:rFonts w:eastAsiaTheme="minorHAnsi" w:cs="Arial"/>
          <w:szCs w:val="22"/>
        </w:rPr>
        <w:t>d) manter, durante toda a execução do contrato, em compatibilidade com as obrigações assumidas, todas as condições de habilitação e qualificação exigidas na licitação;</w:t>
      </w:r>
    </w:p>
    <w:p w14:paraId="1E4663A1" w14:textId="77777777" w:rsidR="00B910D9" w:rsidRPr="0072212E" w:rsidRDefault="00B910D9" w:rsidP="00B910D9">
      <w:pPr>
        <w:spacing w:line="360" w:lineRule="auto"/>
        <w:jc w:val="both"/>
        <w:rPr>
          <w:rFonts w:eastAsiaTheme="minorHAnsi" w:cs="Arial"/>
          <w:szCs w:val="22"/>
        </w:rPr>
      </w:pPr>
      <w:r w:rsidRPr="0072212E">
        <w:rPr>
          <w:rFonts w:eastAsiaTheme="minorHAnsi" w:cs="Arial"/>
          <w:szCs w:val="22"/>
        </w:rPr>
        <w:t>e) indicar preposto para representá-la durante a execução do contrato.</w:t>
      </w:r>
    </w:p>
    <w:p w14:paraId="344ABFB8" w14:textId="32A9BAC7" w:rsidR="002B49BC" w:rsidRPr="0072212E" w:rsidRDefault="002B49BC" w:rsidP="00883011">
      <w:pPr>
        <w:spacing w:line="360" w:lineRule="auto"/>
        <w:jc w:val="both"/>
        <w:rPr>
          <w:rFonts w:eastAsiaTheme="minorHAnsi" w:cs="Arial"/>
          <w:szCs w:val="22"/>
        </w:rPr>
      </w:pPr>
    </w:p>
    <w:p w14:paraId="6323ED0F" w14:textId="77777777" w:rsidR="00B910D9" w:rsidRPr="0072212E" w:rsidRDefault="00B910D9" w:rsidP="00B910D9">
      <w:pPr>
        <w:spacing w:line="360" w:lineRule="auto"/>
        <w:jc w:val="both"/>
        <w:rPr>
          <w:rFonts w:cs="Arial"/>
          <w:b/>
          <w:szCs w:val="22"/>
        </w:rPr>
      </w:pPr>
      <w:r w:rsidRPr="0072212E">
        <w:rPr>
          <w:rFonts w:cs="Arial"/>
          <w:b/>
          <w:szCs w:val="22"/>
        </w:rPr>
        <w:t>11. GESTÃO DO CONTRATO</w:t>
      </w:r>
    </w:p>
    <w:p w14:paraId="744A550D" w14:textId="77777777" w:rsidR="00B910D9" w:rsidRPr="0072212E" w:rsidRDefault="00B910D9" w:rsidP="00B910D9">
      <w:pPr>
        <w:spacing w:line="360" w:lineRule="auto"/>
        <w:jc w:val="both"/>
        <w:rPr>
          <w:rFonts w:cs="Arial"/>
          <w:b/>
          <w:bCs/>
          <w:szCs w:val="22"/>
        </w:rPr>
      </w:pPr>
      <w:r w:rsidRPr="0072212E">
        <w:rPr>
          <w:rFonts w:cs="Arial"/>
          <w:b/>
          <w:bCs/>
          <w:szCs w:val="22"/>
        </w:rPr>
        <w:t>11.1 CONTROLE E FISCALIZAÇÃO DA EXECUÇÃO</w:t>
      </w:r>
    </w:p>
    <w:p w14:paraId="17F60F43" w14:textId="783F24DE" w:rsidR="002B49BC" w:rsidRPr="0072212E" w:rsidRDefault="002B49BC" w:rsidP="002B49BC">
      <w:pPr>
        <w:spacing w:line="360" w:lineRule="auto"/>
        <w:jc w:val="both"/>
        <w:rPr>
          <w:rFonts w:eastAsiaTheme="minorHAnsi" w:cs="Arial"/>
          <w:szCs w:val="22"/>
        </w:rPr>
      </w:pPr>
      <w:r w:rsidRPr="0072212E">
        <w:rPr>
          <w:rFonts w:eastAsiaTheme="minorHAnsi" w:cs="Arial"/>
          <w:b/>
          <w:szCs w:val="22"/>
        </w:rPr>
        <w:t>11.1.</w:t>
      </w:r>
      <w:r w:rsidR="00B910D9" w:rsidRPr="0072212E">
        <w:rPr>
          <w:rFonts w:eastAsiaTheme="minorHAnsi" w:cs="Arial"/>
          <w:b/>
          <w:szCs w:val="22"/>
        </w:rPr>
        <w:t>1</w:t>
      </w:r>
      <w:r w:rsidRPr="0072212E">
        <w:rPr>
          <w:rFonts w:eastAsiaTheme="minorHAnsi" w:cs="Arial"/>
          <w:szCs w:val="22"/>
        </w:rPr>
        <w:t xml:space="preserve"> Nos termos do art. 117, da Lei nº 14.133/2021, será designado representante para acompanhar e fiscalizar a entrega do objeto contratado, anotando em registro próprio todas as ocorrências relacionadas com a execução e determinando o que for necessário à regularização de falhas ou defeitos observados.</w:t>
      </w:r>
    </w:p>
    <w:p w14:paraId="55B42BDF" w14:textId="7A05A09C" w:rsidR="002B49BC" w:rsidRPr="0072212E" w:rsidRDefault="002B49BC" w:rsidP="002B49BC">
      <w:pPr>
        <w:spacing w:line="360" w:lineRule="auto"/>
        <w:jc w:val="both"/>
        <w:rPr>
          <w:rFonts w:eastAsiaTheme="minorHAnsi" w:cs="Arial"/>
          <w:szCs w:val="22"/>
        </w:rPr>
      </w:pPr>
      <w:r w:rsidRPr="0072212E">
        <w:rPr>
          <w:rFonts w:eastAsiaTheme="minorHAnsi" w:cs="Arial"/>
          <w:b/>
          <w:szCs w:val="22"/>
        </w:rPr>
        <w:t>11</w:t>
      </w:r>
      <w:r w:rsidR="00B910D9" w:rsidRPr="0072212E">
        <w:rPr>
          <w:rFonts w:eastAsiaTheme="minorHAnsi" w:cs="Arial"/>
          <w:b/>
          <w:szCs w:val="22"/>
        </w:rPr>
        <w:t>.1</w:t>
      </w:r>
      <w:r w:rsidRPr="0072212E">
        <w:rPr>
          <w:rFonts w:eastAsiaTheme="minorHAnsi" w:cs="Arial"/>
          <w:b/>
          <w:szCs w:val="22"/>
        </w:rPr>
        <w:t>.2.</w:t>
      </w:r>
      <w:r w:rsidRPr="0072212E">
        <w:rPr>
          <w:rFonts w:eastAsiaTheme="minorHAnsi" w:cs="Arial"/>
          <w:szCs w:val="22"/>
        </w:rPr>
        <w:t xml:space="preserve"> O fiscal do contrato anotará em registro próprio todas as ocorrências relacionadas à execução do contrato, determinando o que for necessário para a regularização das faltas ou dos defeitos observados.</w:t>
      </w:r>
    </w:p>
    <w:p w14:paraId="7C03DC21" w14:textId="34A2B25D" w:rsidR="002B49BC" w:rsidRPr="0072212E" w:rsidRDefault="002B49BC" w:rsidP="002B49BC">
      <w:pPr>
        <w:spacing w:line="360" w:lineRule="auto"/>
        <w:jc w:val="both"/>
        <w:rPr>
          <w:rFonts w:eastAsiaTheme="minorHAnsi" w:cs="Arial"/>
          <w:szCs w:val="22"/>
        </w:rPr>
      </w:pPr>
      <w:r w:rsidRPr="0072212E">
        <w:rPr>
          <w:rFonts w:eastAsiaTheme="minorHAnsi" w:cs="Arial"/>
          <w:b/>
          <w:szCs w:val="22"/>
        </w:rPr>
        <w:t>11</w:t>
      </w:r>
      <w:r w:rsidR="00B910D9" w:rsidRPr="0072212E">
        <w:rPr>
          <w:rFonts w:eastAsiaTheme="minorHAnsi" w:cs="Arial"/>
          <w:b/>
          <w:szCs w:val="22"/>
        </w:rPr>
        <w:t>.1</w:t>
      </w:r>
      <w:r w:rsidRPr="0072212E">
        <w:rPr>
          <w:rFonts w:eastAsiaTheme="minorHAnsi" w:cs="Arial"/>
          <w:b/>
          <w:szCs w:val="22"/>
        </w:rPr>
        <w:t>.3.</w:t>
      </w:r>
      <w:r w:rsidRPr="0072212E">
        <w:rPr>
          <w:rFonts w:eastAsiaTheme="minorHAnsi" w:cs="Arial"/>
          <w:szCs w:val="22"/>
        </w:rPr>
        <w:t xml:space="preserve"> O fiscal do contrato informará a seus superiores, em tempo hábil para a adoção das medidas convenientes, a situação que demandar decisão ou providência que ultrapasse sua competência.</w:t>
      </w:r>
    </w:p>
    <w:p w14:paraId="3B20E130" w14:textId="2D9E2A22" w:rsidR="002B49BC" w:rsidRPr="0072212E" w:rsidRDefault="002B49BC" w:rsidP="002B49BC">
      <w:pPr>
        <w:spacing w:line="360" w:lineRule="auto"/>
        <w:jc w:val="both"/>
        <w:rPr>
          <w:rFonts w:eastAsiaTheme="minorHAnsi" w:cs="Arial"/>
          <w:szCs w:val="22"/>
        </w:rPr>
      </w:pPr>
      <w:r w:rsidRPr="0072212E">
        <w:rPr>
          <w:rFonts w:eastAsiaTheme="minorHAnsi" w:cs="Arial"/>
          <w:b/>
          <w:szCs w:val="22"/>
        </w:rPr>
        <w:t>11</w:t>
      </w:r>
      <w:r w:rsidR="00B910D9" w:rsidRPr="0072212E">
        <w:rPr>
          <w:rFonts w:eastAsiaTheme="minorHAnsi" w:cs="Arial"/>
          <w:b/>
          <w:szCs w:val="22"/>
        </w:rPr>
        <w:t>.1</w:t>
      </w:r>
      <w:r w:rsidRPr="0072212E">
        <w:rPr>
          <w:rFonts w:eastAsiaTheme="minorHAnsi" w:cs="Arial"/>
          <w:b/>
          <w:szCs w:val="22"/>
        </w:rPr>
        <w:t>.4.</w:t>
      </w:r>
      <w:r w:rsidRPr="0072212E">
        <w:rPr>
          <w:rFonts w:eastAsiaTheme="minorHAnsi" w:cs="Arial"/>
          <w:szCs w:val="22"/>
        </w:rPr>
        <w:t xml:space="preserve"> O fiscal do contrato poderá ser auxiliado pelos órgãos de assessoramento jurídico e de controle interno da Administração, que deverão dirimir dúvidas e subsidiá-lo com informações relevantes para prevenir riscos na execução contratual.</w:t>
      </w:r>
    </w:p>
    <w:p w14:paraId="2DEE67E6" w14:textId="2D8F4681" w:rsidR="00692CDF" w:rsidRPr="0072212E" w:rsidRDefault="002B49BC" w:rsidP="00A97D54">
      <w:pPr>
        <w:spacing w:line="360" w:lineRule="auto"/>
        <w:jc w:val="both"/>
        <w:rPr>
          <w:rFonts w:eastAsiaTheme="minorHAnsi" w:cs="Arial"/>
          <w:szCs w:val="22"/>
        </w:rPr>
      </w:pPr>
      <w:r w:rsidRPr="0072212E">
        <w:rPr>
          <w:rFonts w:eastAsiaTheme="minorHAnsi" w:cs="Arial"/>
          <w:b/>
          <w:szCs w:val="22"/>
        </w:rPr>
        <w:t>11</w:t>
      </w:r>
      <w:r w:rsidR="00B910D9" w:rsidRPr="0072212E">
        <w:rPr>
          <w:rFonts w:eastAsiaTheme="minorHAnsi" w:cs="Arial"/>
          <w:b/>
          <w:szCs w:val="22"/>
        </w:rPr>
        <w:t>.1</w:t>
      </w:r>
      <w:r w:rsidRPr="0072212E">
        <w:rPr>
          <w:rFonts w:eastAsiaTheme="minorHAnsi" w:cs="Arial"/>
          <w:b/>
          <w:szCs w:val="22"/>
        </w:rPr>
        <w:t>.5.</w:t>
      </w:r>
      <w:r w:rsidRPr="0072212E">
        <w:rPr>
          <w:rFonts w:eastAsiaTheme="minorHAnsi" w:cs="Arial"/>
          <w:szCs w:val="22"/>
        </w:rPr>
        <w:t xml:space="preserve"> O responsável pela fiscalização do contrato será a servidora Valdete Valtrique Camarolli, matrícula nº </w:t>
      </w:r>
      <w:r w:rsidR="001E5A5E" w:rsidRPr="0072212E">
        <w:rPr>
          <w:rFonts w:eastAsiaTheme="minorHAnsi" w:cs="Arial"/>
          <w:szCs w:val="22"/>
        </w:rPr>
        <w:t>1724</w:t>
      </w:r>
      <w:r w:rsidRPr="0072212E">
        <w:rPr>
          <w:rFonts w:eastAsiaTheme="minorHAnsi" w:cs="Arial"/>
          <w:szCs w:val="22"/>
        </w:rPr>
        <w:t>.</w:t>
      </w:r>
    </w:p>
    <w:p w14:paraId="7E188DC4" w14:textId="77777777" w:rsidR="00A97D54" w:rsidRPr="0072212E" w:rsidRDefault="00A97D54" w:rsidP="00A97D54">
      <w:pPr>
        <w:spacing w:line="360" w:lineRule="auto"/>
        <w:jc w:val="both"/>
        <w:rPr>
          <w:rFonts w:eastAsiaTheme="minorHAnsi" w:cs="Arial"/>
          <w:szCs w:val="22"/>
        </w:rPr>
      </w:pPr>
    </w:p>
    <w:p w14:paraId="75B19CB9" w14:textId="62DC0666" w:rsidR="00692CDF" w:rsidRPr="0072212E" w:rsidRDefault="00692CDF" w:rsidP="00692CDF">
      <w:pPr>
        <w:suppressAutoHyphens/>
        <w:autoSpaceDN w:val="0"/>
        <w:spacing w:line="360" w:lineRule="auto"/>
        <w:jc w:val="both"/>
        <w:textAlignment w:val="baseline"/>
        <w:rPr>
          <w:rFonts w:eastAsia="Arial Narrow" w:cs="Arial"/>
          <w:b/>
          <w:bCs/>
          <w:kern w:val="3"/>
          <w:szCs w:val="22"/>
          <w:lang w:eastAsia="zh-CN" w:bidi="hi-IN"/>
        </w:rPr>
      </w:pPr>
      <w:r w:rsidRPr="0072212E">
        <w:rPr>
          <w:rFonts w:eastAsia="Arial Narrow" w:cs="Arial"/>
          <w:b/>
          <w:bCs/>
          <w:kern w:val="3"/>
          <w:szCs w:val="22"/>
          <w:lang w:eastAsia="zh-CN" w:bidi="hi-IN"/>
        </w:rPr>
        <w:t>12. DA APLICAÇÃO DOS CRITÉRIOS DE ACEITAÇÃO</w:t>
      </w:r>
    </w:p>
    <w:p w14:paraId="39D66449" w14:textId="77777777" w:rsidR="00692CDF" w:rsidRPr="0072212E" w:rsidRDefault="00692CDF" w:rsidP="00692CDF">
      <w:pPr>
        <w:suppressAutoHyphens/>
        <w:autoSpaceDN w:val="0"/>
        <w:spacing w:line="360" w:lineRule="auto"/>
        <w:jc w:val="both"/>
        <w:textAlignment w:val="baseline"/>
        <w:rPr>
          <w:rFonts w:eastAsia="Arial Narrow" w:cs="Arial"/>
          <w:kern w:val="3"/>
          <w:szCs w:val="22"/>
          <w:lang w:eastAsia="zh-CN" w:bidi="hi-IN"/>
        </w:rPr>
      </w:pPr>
      <w:r w:rsidRPr="0072212E">
        <w:rPr>
          <w:rFonts w:eastAsia="Arial" w:cs="Arial"/>
          <w:b/>
          <w:bCs/>
          <w:kern w:val="3"/>
          <w:szCs w:val="22"/>
          <w:lang w:val="pt-PT" w:eastAsia="ar-SA" w:bidi="hi-IN"/>
        </w:rPr>
        <w:t xml:space="preserve">12.1. </w:t>
      </w:r>
      <w:r w:rsidRPr="0072212E">
        <w:rPr>
          <w:rFonts w:eastAsia="Arial" w:cs="Arial"/>
          <w:kern w:val="3"/>
          <w:szCs w:val="22"/>
          <w:lang w:val="pt-PT" w:eastAsia="ar-SA" w:bidi="hi-IN"/>
        </w:rPr>
        <w:t>O objeto contratado será recebido provisoriamente pelo(a) responsável pelo acompanhamento e fiscalização do contrato, para efeito de posterior verificação de sua conformidade com as especificações constantes neste Termo de Referência e na proposta.</w:t>
      </w:r>
    </w:p>
    <w:p w14:paraId="70D220C1" w14:textId="77777777" w:rsidR="00692CDF" w:rsidRPr="0072212E" w:rsidRDefault="00692CDF" w:rsidP="00692CDF">
      <w:pPr>
        <w:suppressAutoHyphens/>
        <w:autoSpaceDN w:val="0"/>
        <w:spacing w:line="360" w:lineRule="auto"/>
        <w:jc w:val="both"/>
        <w:textAlignment w:val="baseline"/>
        <w:rPr>
          <w:rFonts w:eastAsia="Arial" w:cs="Arial"/>
          <w:kern w:val="3"/>
          <w:szCs w:val="22"/>
          <w:lang w:val="pt-PT" w:eastAsia="ar-SA" w:bidi="hi-IN"/>
        </w:rPr>
      </w:pPr>
      <w:r w:rsidRPr="0072212E">
        <w:rPr>
          <w:rFonts w:eastAsia="Arial" w:cs="Arial"/>
          <w:b/>
          <w:bCs/>
          <w:kern w:val="3"/>
          <w:szCs w:val="22"/>
          <w:lang w:val="pt-PT" w:eastAsia="ar-SA" w:bidi="hi-IN"/>
        </w:rPr>
        <w:t>12.2.</w:t>
      </w:r>
      <w:r w:rsidRPr="0072212E">
        <w:rPr>
          <w:rFonts w:eastAsia="Arial" w:cs="Arial"/>
          <w:kern w:val="3"/>
          <w:szCs w:val="22"/>
          <w:lang w:val="pt-PT" w:eastAsia="ar-SA" w:bidi="hi-IN"/>
        </w:rPr>
        <w:t xml:space="preserve"> A entrega poderá ser rejeitada, no todo ou em parte, quando em desacordo com as especificações constantes neste Termo de Referência e na proposta.</w:t>
      </w:r>
    </w:p>
    <w:p w14:paraId="483F7CF5" w14:textId="77777777" w:rsidR="00692CDF" w:rsidRPr="0072212E" w:rsidRDefault="00692CDF" w:rsidP="00692CDF">
      <w:pPr>
        <w:suppressAutoHyphens/>
        <w:autoSpaceDN w:val="0"/>
        <w:spacing w:line="360" w:lineRule="auto"/>
        <w:jc w:val="both"/>
        <w:textAlignment w:val="baseline"/>
        <w:rPr>
          <w:rFonts w:eastAsia="Arial Narrow" w:cs="Arial"/>
          <w:kern w:val="3"/>
          <w:szCs w:val="22"/>
          <w:lang w:eastAsia="zh-CN" w:bidi="hi-IN"/>
        </w:rPr>
      </w:pPr>
      <w:r w:rsidRPr="0072212E">
        <w:rPr>
          <w:rFonts w:eastAsia="Arial" w:cs="Arial"/>
          <w:b/>
          <w:bCs/>
          <w:kern w:val="3"/>
          <w:szCs w:val="22"/>
          <w:lang w:val="pt-PT" w:eastAsia="ar-SA" w:bidi="hi-IN"/>
        </w:rPr>
        <w:lastRenderedPageBreak/>
        <w:t>12.2.1.</w:t>
      </w:r>
      <w:r w:rsidRPr="0072212E">
        <w:rPr>
          <w:rFonts w:eastAsia="Arial" w:cs="Arial"/>
          <w:kern w:val="3"/>
          <w:szCs w:val="22"/>
          <w:lang w:val="pt-PT" w:eastAsia="ar-SA" w:bidi="hi-IN"/>
        </w:rPr>
        <w:t xml:space="preserve"> Verificada a desconformidade de algum dos produtos, a licitante vencedora deverá promover as correções necessárias no prazo máximo de 05 (cinco) dias, sujeitando-se às penalidades previstas neste edital.</w:t>
      </w:r>
    </w:p>
    <w:p w14:paraId="46A98BC2" w14:textId="77777777" w:rsidR="00692CDF" w:rsidRPr="0072212E" w:rsidRDefault="00692CDF" w:rsidP="00692CDF">
      <w:pPr>
        <w:suppressAutoHyphens/>
        <w:autoSpaceDN w:val="0"/>
        <w:spacing w:line="360" w:lineRule="auto"/>
        <w:jc w:val="both"/>
        <w:textAlignment w:val="baseline"/>
        <w:rPr>
          <w:rFonts w:eastAsia="Arial Narrow" w:cs="Arial"/>
          <w:kern w:val="3"/>
          <w:szCs w:val="22"/>
          <w:lang w:eastAsia="zh-CN" w:bidi="hi-IN"/>
        </w:rPr>
      </w:pPr>
      <w:r w:rsidRPr="0072212E">
        <w:rPr>
          <w:rFonts w:eastAsia="Arial" w:cs="Arial"/>
          <w:b/>
          <w:bCs/>
          <w:kern w:val="3"/>
          <w:szCs w:val="22"/>
          <w:lang w:val="pt-PT" w:eastAsia="ar-SA" w:bidi="hi-IN"/>
        </w:rPr>
        <w:t xml:space="preserve">12.3. </w:t>
      </w:r>
      <w:r w:rsidRPr="0072212E">
        <w:rPr>
          <w:rFonts w:eastAsia="Arial" w:cs="Arial"/>
          <w:kern w:val="3"/>
          <w:szCs w:val="22"/>
          <w:lang w:val="pt-PT" w:eastAsia="ar-SA" w:bidi="hi-IN"/>
        </w:rPr>
        <w:t>O recebimento definitivo ocorrerá de forma tácita 10 (dez) dias corridos, após o recebimento provisório, após a verificação da qualidade do bem recebido e consequente aceitação.</w:t>
      </w:r>
    </w:p>
    <w:p w14:paraId="25405363" w14:textId="4D5B1AF7" w:rsidR="00692CDF" w:rsidRPr="0072212E" w:rsidRDefault="00692CDF" w:rsidP="00692CDF">
      <w:pPr>
        <w:suppressAutoHyphens/>
        <w:autoSpaceDN w:val="0"/>
        <w:spacing w:line="360" w:lineRule="auto"/>
        <w:jc w:val="both"/>
        <w:textAlignment w:val="baseline"/>
        <w:rPr>
          <w:rFonts w:eastAsia="Arial" w:cs="Arial"/>
          <w:kern w:val="3"/>
          <w:szCs w:val="22"/>
          <w:lang w:val="pt-PT" w:eastAsia="ar-SA" w:bidi="hi-IN"/>
        </w:rPr>
      </w:pPr>
      <w:r w:rsidRPr="0072212E">
        <w:rPr>
          <w:rFonts w:eastAsia="Arial" w:cs="Arial"/>
          <w:b/>
          <w:bCs/>
          <w:kern w:val="3"/>
          <w:szCs w:val="22"/>
          <w:lang w:val="pt-PT" w:eastAsia="ar-SA" w:bidi="hi-IN"/>
        </w:rPr>
        <w:t>12.4.</w:t>
      </w:r>
      <w:r w:rsidRPr="0072212E">
        <w:rPr>
          <w:rFonts w:eastAsia="Arial" w:cs="Arial"/>
          <w:kern w:val="3"/>
          <w:szCs w:val="22"/>
          <w:lang w:val="pt-PT" w:eastAsia="ar-SA" w:bidi="hi-IN"/>
        </w:rPr>
        <w:t xml:space="preserve"> O recebimento provisório ou definitivo não exclui a responsabilidade civil pelo fornecimento do objeto licitado.</w:t>
      </w:r>
    </w:p>
    <w:p w14:paraId="14B3454B" w14:textId="77777777" w:rsidR="00A97D54" w:rsidRPr="0072212E" w:rsidRDefault="00A97D54" w:rsidP="00692CDF">
      <w:pPr>
        <w:spacing w:line="360" w:lineRule="auto"/>
        <w:jc w:val="both"/>
        <w:rPr>
          <w:rFonts w:eastAsia="Arial" w:cs="Arial"/>
          <w:kern w:val="3"/>
          <w:szCs w:val="22"/>
          <w:lang w:val="pt-PT" w:eastAsia="ar-SA" w:bidi="hi-IN"/>
        </w:rPr>
      </w:pPr>
    </w:p>
    <w:p w14:paraId="0606EB71" w14:textId="0F038288" w:rsidR="00692CDF" w:rsidRPr="0072212E" w:rsidRDefault="00692CDF" w:rsidP="00692CDF">
      <w:pPr>
        <w:spacing w:line="360" w:lineRule="auto"/>
        <w:jc w:val="both"/>
        <w:rPr>
          <w:rFonts w:cs="Arial"/>
          <w:b/>
          <w:szCs w:val="22"/>
          <w:lang w:val="pt-PT"/>
        </w:rPr>
      </w:pPr>
      <w:r w:rsidRPr="0072212E">
        <w:rPr>
          <w:rFonts w:cs="Arial"/>
          <w:b/>
          <w:szCs w:val="22"/>
          <w:lang w:val="pt-PT"/>
        </w:rPr>
        <w:t>13. DO PAGAMENTO</w:t>
      </w:r>
    </w:p>
    <w:p w14:paraId="528310F6" w14:textId="77777777" w:rsidR="00692CDF" w:rsidRPr="0072212E" w:rsidRDefault="00692CDF" w:rsidP="00692CDF">
      <w:pPr>
        <w:spacing w:line="360" w:lineRule="auto"/>
        <w:jc w:val="both"/>
        <w:rPr>
          <w:rFonts w:eastAsia="Arial" w:cs="Arial"/>
          <w:bCs/>
          <w:kern w:val="3"/>
          <w:szCs w:val="22"/>
          <w:lang w:val="pt-PT" w:eastAsia="ar-SA" w:bidi="hi-IN"/>
        </w:rPr>
      </w:pPr>
      <w:r w:rsidRPr="0072212E">
        <w:rPr>
          <w:rFonts w:cs="Arial"/>
          <w:b/>
          <w:szCs w:val="22"/>
          <w:lang w:val="pt-PT"/>
        </w:rPr>
        <w:t xml:space="preserve">13.1. </w:t>
      </w:r>
      <w:r w:rsidRPr="0072212E">
        <w:rPr>
          <w:rFonts w:eastAsia="Arial" w:cs="Arial"/>
          <w:bCs/>
          <w:kern w:val="3"/>
          <w:szCs w:val="22"/>
          <w:lang w:val="pt-PT" w:eastAsia="ar-SA" w:bidi="hi-IN"/>
        </w:rPr>
        <w:t>O pagamento será efetuado contra empenho, em até 15 (quinze) dias, após a apresentação da Nota Fiscal detalhando o objeto fornecido, com o devido recebimento e a aprovação do fiscal do contrato.</w:t>
      </w:r>
    </w:p>
    <w:p w14:paraId="092E8F14" w14:textId="77777777" w:rsidR="00692CDF" w:rsidRPr="0072212E" w:rsidRDefault="00692CDF" w:rsidP="00692CDF">
      <w:pPr>
        <w:tabs>
          <w:tab w:val="left" w:pos="1134"/>
        </w:tabs>
        <w:spacing w:line="360" w:lineRule="auto"/>
        <w:jc w:val="both"/>
        <w:rPr>
          <w:rFonts w:cs="Arial"/>
          <w:szCs w:val="22"/>
        </w:rPr>
      </w:pPr>
      <w:r w:rsidRPr="0072212E">
        <w:rPr>
          <w:rFonts w:cs="Arial"/>
          <w:b/>
          <w:bCs/>
          <w:szCs w:val="22"/>
        </w:rPr>
        <w:t>13.2.</w:t>
      </w:r>
      <w:r w:rsidRPr="0072212E">
        <w:rPr>
          <w:rFonts w:cs="Arial"/>
          <w:szCs w:val="22"/>
        </w:rPr>
        <w:t xml:space="preserve"> Os pagamentos realizados estarão sujeitos à retenção de Imposto de Renda Retido na Fonte (IRRF), conforme as regras estabelecidas pela Instrução Normativa RFB nº 1.234, de 11 de janeiro de 2012.</w:t>
      </w:r>
    </w:p>
    <w:p w14:paraId="5A33A058" w14:textId="77777777" w:rsidR="00692CDF" w:rsidRPr="0072212E" w:rsidRDefault="00692CDF" w:rsidP="00692CDF">
      <w:pPr>
        <w:tabs>
          <w:tab w:val="left" w:pos="1134"/>
        </w:tabs>
        <w:spacing w:line="360" w:lineRule="auto"/>
        <w:jc w:val="both"/>
        <w:rPr>
          <w:rFonts w:cs="Arial"/>
          <w:szCs w:val="22"/>
        </w:rPr>
      </w:pPr>
      <w:r w:rsidRPr="0072212E">
        <w:rPr>
          <w:rFonts w:cs="Arial"/>
          <w:b/>
          <w:bCs/>
          <w:szCs w:val="22"/>
        </w:rPr>
        <w:t>13.3.</w:t>
      </w:r>
      <w:r w:rsidRPr="0072212E">
        <w:rPr>
          <w:rFonts w:cs="Arial"/>
          <w:szCs w:val="22"/>
        </w:rPr>
        <w:t xml:space="preserve"> A empresa contratada deverá informar obrigatoriamente seu regime tributário (Simples Nacional, Lucro Presumido, Lucro Real, etc.) na nota fiscal ou fatura emitida.</w:t>
      </w:r>
    </w:p>
    <w:p w14:paraId="1BF219BF" w14:textId="6EB7A7BE" w:rsidR="00003920" w:rsidRPr="0072212E" w:rsidRDefault="00003920" w:rsidP="00003920">
      <w:pPr>
        <w:spacing w:line="360" w:lineRule="auto"/>
        <w:jc w:val="both"/>
        <w:rPr>
          <w:rFonts w:eastAsiaTheme="minorHAnsi" w:cs="Arial"/>
          <w:b/>
          <w:szCs w:val="22"/>
        </w:rPr>
      </w:pPr>
    </w:p>
    <w:p w14:paraId="034BAF7A" w14:textId="77777777" w:rsidR="00692CDF" w:rsidRPr="0072212E" w:rsidRDefault="00692CDF" w:rsidP="00692CDF">
      <w:pPr>
        <w:suppressAutoHyphens/>
        <w:autoSpaceDN w:val="0"/>
        <w:spacing w:line="360" w:lineRule="auto"/>
        <w:jc w:val="both"/>
        <w:textAlignment w:val="baseline"/>
        <w:rPr>
          <w:rFonts w:eastAsia="Calibri" w:cs="Arial"/>
          <w:b/>
          <w:bCs/>
          <w:szCs w:val="22"/>
        </w:rPr>
      </w:pPr>
      <w:r w:rsidRPr="0072212E">
        <w:rPr>
          <w:rFonts w:eastAsia="Calibri" w:cs="Arial"/>
          <w:b/>
          <w:bCs/>
          <w:szCs w:val="22"/>
        </w:rPr>
        <w:t>14. MODALIDADE, TIPO DE LICITAÇÃO E CRITÉRIO DE JULGAMENTO</w:t>
      </w:r>
    </w:p>
    <w:p w14:paraId="09979039" w14:textId="38C0CA40" w:rsidR="00692CDF" w:rsidRPr="0072212E" w:rsidRDefault="00692CDF" w:rsidP="00692CDF">
      <w:pPr>
        <w:suppressAutoHyphens/>
        <w:autoSpaceDN w:val="0"/>
        <w:spacing w:line="360" w:lineRule="auto"/>
        <w:jc w:val="both"/>
        <w:textAlignment w:val="baseline"/>
        <w:rPr>
          <w:rFonts w:eastAsia="Calibri" w:cs="Arial"/>
          <w:szCs w:val="22"/>
        </w:rPr>
      </w:pPr>
      <w:r w:rsidRPr="0072212E">
        <w:rPr>
          <w:rFonts w:eastAsia="Calibri" w:cs="Arial"/>
          <w:b/>
          <w:bCs/>
          <w:szCs w:val="22"/>
        </w:rPr>
        <w:t>14.1.</w:t>
      </w:r>
      <w:r w:rsidRPr="0072212E">
        <w:rPr>
          <w:rFonts w:eastAsia="Calibri" w:cs="Arial"/>
          <w:szCs w:val="22"/>
        </w:rPr>
        <w:t xml:space="preserve"> Com base na natureza e nos valores estimados do objeto, a aquisição será realizada por meio de </w:t>
      </w:r>
      <w:r w:rsidR="00A97D54" w:rsidRPr="0072212E">
        <w:rPr>
          <w:rFonts w:eastAsia="Calibri" w:cs="Arial"/>
          <w:szCs w:val="22"/>
        </w:rPr>
        <w:t>dispensa de licitação.</w:t>
      </w:r>
    </w:p>
    <w:p w14:paraId="16849754" w14:textId="77777777" w:rsidR="00692CDF" w:rsidRPr="0072212E" w:rsidRDefault="00692CDF" w:rsidP="00692CDF">
      <w:pPr>
        <w:suppressAutoHyphens/>
        <w:autoSpaceDN w:val="0"/>
        <w:spacing w:line="360" w:lineRule="auto"/>
        <w:jc w:val="both"/>
        <w:textAlignment w:val="baseline"/>
        <w:rPr>
          <w:rFonts w:eastAsia="Calibri" w:cs="Arial"/>
          <w:szCs w:val="22"/>
        </w:rPr>
      </w:pPr>
      <w:r w:rsidRPr="0072212E">
        <w:rPr>
          <w:rFonts w:eastAsia="Calibri" w:cs="Arial"/>
          <w:b/>
          <w:bCs/>
          <w:szCs w:val="22"/>
        </w:rPr>
        <w:t>14.2.</w:t>
      </w:r>
      <w:r w:rsidRPr="0072212E">
        <w:rPr>
          <w:rFonts w:eastAsia="Calibri" w:cs="Arial"/>
          <w:szCs w:val="22"/>
        </w:rPr>
        <w:t xml:space="preserve"> Será selecionado o fornecedor que atender a todos os critérios de aceitabilidade de preços e de habilitação exigidos neste Termo de Referência. O critério de julgamento a ser adotado será o de menor preço por item.</w:t>
      </w:r>
    </w:p>
    <w:p w14:paraId="19436451" w14:textId="77777777" w:rsidR="00A97D54" w:rsidRPr="0072212E" w:rsidRDefault="00A97D54" w:rsidP="00692CDF">
      <w:pPr>
        <w:suppressAutoHyphens/>
        <w:autoSpaceDN w:val="0"/>
        <w:spacing w:line="360" w:lineRule="auto"/>
        <w:jc w:val="both"/>
        <w:textAlignment w:val="baseline"/>
        <w:rPr>
          <w:rFonts w:eastAsia="Calibri" w:cs="Arial"/>
          <w:szCs w:val="22"/>
        </w:rPr>
      </w:pPr>
    </w:p>
    <w:p w14:paraId="674861B2" w14:textId="64AFAF84" w:rsidR="00A97D54" w:rsidRPr="00A97D54" w:rsidRDefault="00A97D54" w:rsidP="00A97D54">
      <w:pPr>
        <w:suppressAutoHyphens/>
        <w:autoSpaceDN w:val="0"/>
        <w:spacing w:line="360" w:lineRule="auto"/>
        <w:jc w:val="both"/>
        <w:textAlignment w:val="baseline"/>
        <w:rPr>
          <w:rFonts w:eastAsia="Calibri" w:cs="Arial"/>
          <w:b/>
          <w:szCs w:val="22"/>
        </w:rPr>
      </w:pPr>
      <w:r w:rsidRPr="00A97D54">
        <w:rPr>
          <w:rFonts w:eastAsia="Calibri" w:cs="Arial"/>
          <w:b/>
          <w:szCs w:val="22"/>
        </w:rPr>
        <w:t>1</w:t>
      </w:r>
      <w:r w:rsidRPr="0072212E">
        <w:rPr>
          <w:rFonts w:eastAsia="Calibri" w:cs="Arial"/>
          <w:b/>
          <w:szCs w:val="22"/>
        </w:rPr>
        <w:t>5</w:t>
      </w:r>
      <w:r w:rsidRPr="00A97D54">
        <w:rPr>
          <w:rFonts w:eastAsia="Calibri" w:cs="Arial"/>
          <w:b/>
          <w:szCs w:val="22"/>
        </w:rPr>
        <w:t>. CRITÉRIOS DE APRESENTAÇÃO E ACEITAÇÃO DA PROPOSTA</w:t>
      </w:r>
    </w:p>
    <w:p w14:paraId="5ED8E12C" w14:textId="242E3D78" w:rsidR="00A97D54" w:rsidRPr="00A97D54" w:rsidRDefault="00A97D54" w:rsidP="00A97D54">
      <w:pPr>
        <w:suppressAutoHyphens/>
        <w:autoSpaceDN w:val="0"/>
        <w:spacing w:line="360" w:lineRule="auto"/>
        <w:jc w:val="both"/>
        <w:textAlignment w:val="baseline"/>
        <w:rPr>
          <w:rFonts w:eastAsia="Calibri" w:cs="Arial"/>
          <w:szCs w:val="22"/>
        </w:rPr>
      </w:pPr>
      <w:r w:rsidRPr="00A97D54">
        <w:rPr>
          <w:rFonts w:eastAsia="Calibri" w:cs="Arial"/>
          <w:b/>
          <w:szCs w:val="22"/>
        </w:rPr>
        <w:t>1</w:t>
      </w:r>
      <w:r w:rsidRPr="0072212E">
        <w:rPr>
          <w:rFonts w:eastAsia="Calibri" w:cs="Arial"/>
          <w:b/>
          <w:szCs w:val="22"/>
        </w:rPr>
        <w:t>5</w:t>
      </w:r>
      <w:r w:rsidRPr="00A97D54">
        <w:rPr>
          <w:rFonts w:eastAsia="Calibri" w:cs="Arial"/>
          <w:b/>
          <w:szCs w:val="22"/>
        </w:rPr>
        <w:t>.1.</w:t>
      </w:r>
      <w:r w:rsidRPr="00A97D54">
        <w:rPr>
          <w:rFonts w:eastAsia="Calibri" w:cs="Arial"/>
          <w:szCs w:val="22"/>
        </w:rPr>
        <w:t xml:space="preserve"> A proposta de preço deverá conter as seguintes indicações:</w:t>
      </w:r>
    </w:p>
    <w:p w14:paraId="41434A53" w14:textId="77777777" w:rsidR="00A97D54" w:rsidRPr="00A97D54" w:rsidRDefault="00A97D54" w:rsidP="00A97D54">
      <w:pPr>
        <w:suppressAutoHyphens/>
        <w:autoSpaceDN w:val="0"/>
        <w:spacing w:line="360" w:lineRule="auto"/>
        <w:jc w:val="both"/>
        <w:textAlignment w:val="baseline"/>
        <w:rPr>
          <w:rFonts w:eastAsia="Calibri" w:cs="Arial"/>
          <w:szCs w:val="22"/>
        </w:rPr>
      </w:pPr>
      <w:r w:rsidRPr="00A97D54">
        <w:rPr>
          <w:rFonts w:eastAsia="Calibri" w:cs="Arial"/>
          <w:szCs w:val="22"/>
        </w:rPr>
        <w:t>a) identificação do proponente (Razão Social/Nome e CNPJ/CPF).</w:t>
      </w:r>
    </w:p>
    <w:p w14:paraId="4D8716DC" w14:textId="77777777" w:rsidR="00A97D54" w:rsidRPr="00A97D54" w:rsidRDefault="00A97D54" w:rsidP="00A97D54">
      <w:pPr>
        <w:suppressAutoHyphens/>
        <w:autoSpaceDN w:val="0"/>
        <w:spacing w:line="360" w:lineRule="auto"/>
        <w:jc w:val="both"/>
        <w:textAlignment w:val="baseline"/>
        <w:rPr>
          <w:rFonts w:eastAsia="Calibri" w:cs="Arial"/>
          <w:szCs w:val="22"/>
        </w:rPr>
      </w:pPr>
      <w:r w:rsidRPr="00A97D54">
        <w:rPr>
          <w:rFonts w:eastAsia="Calibri" w:cs="Arial"/>
          <w:szCs w:val="22"/>
        </w:rPr>
        <w:t>b) a proposta financeira deverá ser formulada, contendo preço unitário por item, total por item e total geral, onde deverão estar incluídos, contabilizados e previstos todos os custos inerentes a execução do objeto, indicando, no que for aplicável, a marca, o modelo, prazo de validade ou de garantia; número do registro ou inscrição do bem no órgão competente, quando for o caso;</w:t>
      </w:r>
    </w:p>
    <w:p w14:paraId="5284E56A" w14:textId="77777777" w:rsidR="00A97D54" w:rsidRPr="00A97D54" w:rsidRDefault="00A97D54" w:rsidP="00A97D54">
      <w:pPr>
        <w:suppressAutoHyphens/>
        <w:autoSpaceDN w:val="0"/>
        <w:spacing w:line="360" w:lineRule="auto"/>
        <w:jc w:val="both"/>
        <w:textAlignment w:val="baseline"/>
        <w:rPr>
          <w:rFonts w:eastAsia="Calibri" w:cs="Arial"/>
          <w:szCs w:val="22"/>
        </w:rPr>
      </w:pPr>
      <w:r w:rsidRPr="00A97D54">
        <w:rPr>
          <w:rFonts w:eastAsia="Calibri" w:cs="Arial"/>
          <w:szCs w:val="22"/>
        </w:rPr>
        <w:t>c) prazo de validade da proposta que deverá ser de no mínimo 60 (sessenta) dias;</w:t>
      </w:r>
    </w:p>
    <w:p w14:paraId="4F61F823" w14:textId="77777777" w:rsidR="00A97D54" w:rsidRPr="00A97D54" w:rsidRDefault="00A97D54" w:rsidP="00A97D54">
      <w:pPr>
        <w:suppressAutoHyphens/>
        <w:autoSpaceDN w:val="0"/>
        <w:spacing w:line="360" w:lineRule="auto"/>
        <w:jc w:val="both"/>
        <w:textAlignment w:val="baseline"/>
        <w:rPr>
          <w:rFonts w:eastAsia="Calibri" w:cs="Arial"/>
          <w:szCs w:val="22"/>
        </w:rPr>
      </w:pPr>
      <w:r w:rsidRPr="00A97D54">
        <w:rPr>
          <w:rFonts w:eastAsia="Calibri" w:cs="Arial"/>
          <w:szCs w:val="22"/>
        </w:rPr>
        <w:lastRenderedPageBreak/>
        <w:t>d) apresentada a proposta, o proponente estará automaticamente aceitando e se sujeitando às cláusulas e condições do presente Termo de Referência.</w:t>
      </w:r>
    </w:p>
    <w:p w14:paraId="49353AAA" w14:textId="496C3C0F" w:rsidR="00692CDF" w:rsidRPr="0072212E" w:rsidRDefault="00A97D54" w:rsidP="00A97D54">
      <w:pPr>
        <w:suppressAutoHyphens/>
        <w:autoSpaceDN w:val="0"/>
        <w:spacing w:line="360" w:lineRule="auto"/>
        <w:jc w:val="both"/>
        <w:textAlignment w:val="baseline"/>
        <w:rPr>
          <w:rFonts w:eastAsia="Calibri" w:cs="Arial"/>
          <w:szCs w:val="22"/>
        </w:rPr>
      </w:pPr>
      <w:r w:rsidRPr="00A97D54">
        <w:rPr>
          <w:rFonts w:eastAsia="Calibri" w:cs="Arial"/>
          <w:szCs w:val="22"/>
        </w:rPr>
        <w:t>e) assinatura do responsável legal da empresa.</w:t>
      </w:r>
    </w:p>
    <w:p w14:paraId="01C48036" w14:textId="77777777" w:rsidR="00A97D54" w:rsidRPr="0072212E" w:rsidRDefault="00A97D54" w:rsidP="00A97D54">
      <w:pPr>
        <w:suppressAutoHyphens/>
        <w:autoSpaceDN w:val="0"/>
        <w:spacing w:line="360" w:lineRule="auto"/>
        <w:jc w:val="both"/>
        <w:textAlignment w:val="baseline"/>
        <w:rPr>
          <w:rFonts w:eastAsia="Calibri" w:cs="Arial"/>
          <w:szCs w:val="22"/>
        </w:rPr>
      </w:pPr>
    </w:p>
    <w:p w14:paraId="32BA4B64" w14:textId="123DF3F0" w:rsidR="00003920" w:rsidRPr="0072212E" w:rsidRDefault="00003920" w:rsidP="00003920">
      <w:pPr>
        <w:spacing w:line="360" w:lineRule="auto"/>
        <w:jc w:val="both"/>
        <w:rPr>
          <w:rFonts w:eastAsiaTheme="minorHAnsi" w:cs="Arial"/>
          <w:b/>
          <w:szCs w:val="22"/>
        </w:rPr>
      </w:pPr>
      <w:r w:rsidRPr="0072212E">
        <w:rPr>
          <w:rFonts w:eastAsiaTheme="minorHAnsi" w:cs="Arial"/>
          <w:b/>
          <w:szCs w:val="22"/>
        </w:rPr>
        <w:t>1</w:t>
      </w:r>
      <w:r w:rsidR="00A97D54" w:rsidRPr="0072212E">
        <w:rPr>
          <w:rFonts w:eastAsiaTheme="minorHAnsi" w:cs="Arial"/>
          <w:b/>
          <w:szCs w:val="22"/>
        </w:rPr>
        <w:t>6</w:t>
      </w:r>
      <w:r w:rsidRPr="0072212E">
        <w:rPr>
          <w:rFonts w:eastAsiaTheme="minorHAnsi" w:cs="Arial"/>
          <w:b/>
          <w:szCs w:val="22"/>
        </w:rPr>
        <w:t>. DOS REQUISITOS DE HABILITAÇÃO</w:t>
      </w:r>
    </w:p>
    <w:p w14:paraId="2FEAFA7E" w14:textId="11C190EF" w:rsidR="00003920" w:rsidRPr="0072212E" w:rsidRDefault="00003920" w:rsidP="00003920">
      <w:pPr>
        <w:spacing w:line="360" w:lineRule="auto"/>
        <w:jc w:val="both"/>
        <w:rPr>
          <w:rFonts w:eastAsiaTheme="minorHAnsi" w:cs="Arial"/>
          <w:szCs w:val="22"/>
        </w:rPr>
      </w:pPr>
      <w:r w:rsidRPr="0072212E">
        <w:rPr>
          <w:rFonts w:eastAsiaTheme="minorHAnsi" w:cs="Arial"/>
          <w:b/>
          <w:szCs w:val="22"/>
        </w:rPr>
        <w:t>1</w:t>
      </w:r>
      <w:r w:rsidR="00A97D54" w:rsidRPr="0072212E">
        <w:rPr>
          <w:rFonts w:eastAsiaTheme="minorHAnsi" w:cs="Arial"/>
          <w:b/>
          <w:szCs w:val="22"/>
        </w:rPr>
        <w:t>6</w:t>
      </w:r>
      <w:r w:rsidRPr="0072212E">
        <w:rPr>
          <w:rFonts w:eastAsiaTheme="minorHAnsi" w:cs="Arial"/>
          <w:b/>
          <w:szCs w:val="22"/>
        </w:rPr>
        <w:t>.1.</w:t>
      </w:r>
      <w:r w:rsidRPr="0072212E">
        <w:rPr>
          <w:rFonts w:eastAsiaTheme="minorHAnsi" w:cs="Arial"/>
          <w:szCs w:val="22"/>
        </w:rPr>
        <w:t xml:space="preserve"> Será exigida, como requisito de habilitação nesta contratação, a apresentação dos seguintes documentos:</w:t>
      </w:r>
    </w:p>
    <w:p w14:paraId="64989255" w14:textId="77777777" w:rsidR="00003920" w:rsidRPr="0072212E" w:rsidRDefault="00003920" w:rsidP="00003920">
      <w:pPr>
        <w:spacing w:line="360" w:lineRule="auto"/>
        <w:jc w:val="both"/>
        <w:rPr>
          <w:rFonts w:eastAsiaTheme="minorHAnsi" w:cs="Arial"/>
          <w:szCs w:val="22"/>
        </w:rPr>
      </w:pPr>
      <w:r w:rsidRPr="0072212E">
        <w:rPr>
          <w:rFonts w:eastAsiaTheme="minorHAnsi" w:cs="Arial"/>
          <w:szCs w:val="22"/>
        </w:rPr>
        <w:t>a) cópia do ato constitutivo, estatuto ou contrato social em vigor, devidamente registrado, em se tratando de sociedades comerciais, e, no caso de sociedade por ações, acompanhado de documentos de eleição de seus administradores;</w:t>
      </w:r>
    </w:p>
    <w:p w14:paraId="4C32A98F" w14:textId="77777777" w:rsidR="00003920" w:rsidRPr="0072212E" w:rsidRDefault="00003920" w:rsidP="00003920">
      <w:pPr>
        <w:spacing w:line="360" w:lineRule="auto"/>
        <w:jc w:val="both"/>
        <w:rPr>
          <w:rFonts w:eastAsiaTheme="minorHAnsi" w:cs="Arial"/>
          <w:szCs w:val="22"/>
        </w:rPr>
      </w:pPr>
      <w:r w:rsidRPr="0072212E">
        <w:rPr>
          <w:rFonts w:eastAsiaTheme="minorHAnsi" w:cs="Arial"/>
          <w:szCs w:val="22"/>
        </w:rPr>
        <w:t>b) prova de inscrição no Cadastro Nacional de Pessoa Jurídica (CNPJ/MF);</w:t>
      </w:r>
    </w:p>
    <w:p w14:paraId="4E9FB541" w14:textId="77777777" w:rsidR="00003920" w:rsidRPr="0072212E" w:rsidRDefault="00003920" w:rsidP="00003920">
      <w:pPr>
        <w:spacing w:line="360" w:lineRule="auto"/>
        <w:jc w:val="both"/>
        <w:rPr>
          <w:rFonts w:eastAsiaTheme="minorHAnsi" w:cs="Arial"/>
          <w:szCs w:val="22"/>
        </w:rPr>
      </w:pPr>
      <w:r w:rsidRPr="0072212E">
        <w:rPr>
          <w:rFonts w:eastAsiaTheme="minorHAnsi" w:cs="Arial"/>
          <w:szCs w:val="22"/>
        </w:rPr>
        <w:t>c) comprovante de inscrição no cadastro de contribuintes estadual e/ou municipal, se houver, relativo ao domicílio ou sede do licitante, pertinente ao seu ramo de atividade e compatível com o objeto contratual;</w:t>
      </w:r>
    </w:p>
    <w:p w14:paraId="5FF96470" w14:textId="77777777" w:rsidR="00003920" w:rsidRPr="0072212E" w:rsidRDefault="00003920" w:rsidP="00003920">
      <w:pPr>
        <w:spacing w:line="360" w:lineRule="auto"/>
        <w:jc w:val="both"/>
        <w:rPr>
          <w:rFonts w:eastAsiaTheme="minorHAnsi" w:cs="Arial"/>
          <w:szCs w:val="22"/>
        </w:rPr>
      </w:pPr>
      <w:r w:rsidRPr="0072212E">
        <w:rPr>
          <w:rFonts w:eastAsiaTheme="minorHAnsi" w:cs="Arial"/>
          <w:szCs w:val="22"/>
        </w:rPr>
        <w:t>d) prova de regularidade perante a Fazenda federal, estadual e municipal do domicílio ou sede do licitante, ou outra equivalente, na forma da lei;</w:t>
      </w:r>
    </w:p>
    <w:p w14:paraId="7D8F171E" w14:textId="77777777" w:rsidR="00003920" w:rsidRPr="0072212E" w:rsidRDefault="00003920" w:rsidP="00003920">
      <w:pPr>
        <w:spacing w:line="360" w:lineRule="auto"/>
        <w:jc w:val="both"/>
        <w:rPr>
          <w:rFonts w:eastAsiaTheme="minorHAnsi" w:cs="Arial"/>
          <w:szCs w:val="22"/>
        </w:rPr>
      </w:pPr>
      <w:r w:rsidRPr="0072212E">
        <w:rPr>
          <w:rFonts w:eastAsiaTheme="minorHAnsi" w:cs="Arial"/>
          <w:szCs w:val="22"/>
        </w:rPr>
        <w:t>e) prova de regularidade relativa à Seguridade Social e ao FGTS, que demonstre cumprimento dos encargos sociais instituídos por lei;</w:t>
      </w:r>
    </w:p>
    <w:p w14:paraId="7576D275" w14:textId="77777777" w:rsidR="00003920" w:rsidRPr="0072212E" w:rsidRDefault="00003920" w:rsidP="00003920">
      <w:pPr>
        <w:spacing w:line="360" w:lineRule="auto"/>
        <w:jc w:val="both"/>
        <w:rPr>
          <w:rFonts w:eastAsiaTheme="minorHAnsi" w:cs="Arial"/>
          <w:szCs w:val="22"/>
        </w:rPr>
      </w:pPr>
      <w:r w:rsidRPr="0072212E">
        <w:rPr>
          <w:rFonts w:eastAsiaTheme="minorHAnsi" w:cs="Arial"/>
          <w:szCs w:val="22"/>
        </w:rPr>
        <w:t>f) prova de regularidade perante a Justiça do Trabalho;</w:t>
      </w:r>
    </w:p>
    <w:p w14:paraId="6A74B662" w14:textId="77777777" w:rsidR="00003920" w:rsidRPr="0072212E" w:rsidRDefault="00003920" w:rsidP="00003920">
      <w:pPr>
        <w:spacing w:line="360" w:lineRule="auto"/>
        <w:jc w:val="both"/>
        <w:rPr>
          <w:rFonts w:eastAsiaTheme="minorHAnsi" w:cs="Arial"/>
          <w:szCs w:val="22"/>
        </w:rPr>
      </w:pPr>
      <w:r w:rsidRPr="0072212E">
        <w:rPr>
          <w:rFonts w:eastAsiaTheme="minorHAnsi" w:cs="Arial"/>
          <w:szCs w:val="22"/>
        </w:rPr>
        <w:t>g) certidão negativa de falência ou recuperação judicial expedida pelo distribuidor da sede da pessoa jurídica, em prazo não superior a 60 (sessenta) dias da data designada para a apresentação do documento.</w:t>
      </w:r>
    </w:p>
    <w:p w14:paraId="6DBC3DA8" w14:textId="77777777" w:rsidR="00692CDF" w:rsidRPr="0072212E" w:rsidRDefault="00692CDF" w:rsidP="00692CDF">
      <w:pPr>
        <w:spacing w:line="360" w:lineRule="auto"/>
        <w:jc w:val="both"/>
        <w:rPr>
          <w:rFonts w:eastAsiaTheme="minorHAnsi" w:cs="Arial"/>
          <w:szCs w:val="22"/>
        </w:rPr>
      </w:pPr>
      <w:r w:rsidRPr="0072212E">
        <w:rPr>
          <w:rFonts w:eastAsiaTheme="minorHAnsi" w:cs="Arial"/>
          <w:szCs w:val="22"/>
        </w:rPr>
        <w:t>h) declaração de cumprimento do disposto no inciso XXXIII do art. 7º da Constituição</w:t>
      </w:r>
    </w:p>
    <w:p w14:paraId="77AFB06D" w14:textId="699652EF" w:rsidR="00692CDF" w:rsidRPr="0072212E" w:rsidRDefault="00692CDF" w:rsidP="00692CDF">
      <w:pPr>
        <w:spacing w:line="360" w:lineRule="auto"/>
        <w:jc w:val="both"/>
        <w:rPr>
          <w:rFonts w:eastAsiaTheme="minorHAnsi" w:cs="Arial"/>
          <w:szCs w:val="22"/>
        </w:rPr>
      </w:pPr>
      <w:r w:rsidRPr="0072212E">
        <w:rPr>
          <w:rFonts w:eastAsiaTheme="minorHAnsi" w:cs="Arial"/>
          <w:szCs w:val="22"/>
        </w:rPr>
        <w:t>Federal.</w:t>
      </w:r>
    </w:p>
    <w:p w14:paraId="1A85AC63" w14:textId="77777777" w:rsidR="00003920" w:rsidRPr="0072212E" w:rsidRDefault="00003920" w:rsidP="00003920">
      <w:pPr>
        <w:spacing w:line="360" w:lineRule="auto"/>
        <w:jc w:val="both"/>
        <w:rPr>
          <w:rFonts w:eastAsiaTheme="minorHAnsi" w:cs="Arial"/>
          <w:b/>
          <w:szCs w:val="22"/>
        </w:rPr>
      </w:pPr>
    </w:p>
    <w:p w14:paraId="10372069" w14:textId="7635EFAE" w:rsidR="00883011" w:rsidRPr="0072212E" w:rsidRDefault="002B49BC" w:rsidP="00883011">
      <w:pPr>
        <w:spacing w:line="360" w:lineRule="auto"/>
        <w:jc w:val="both"/>
        <w:rPr>
          <w:rFonts w:cs="Arial"/>
          <w:b/>
          <w:szCs w:val="22"/>
        </w:rPr>
      </w:pPr>
      <w:r w:rsidRPr="0072212E">
        <w:rPr>
          <w:rFonts w:cs="Arial"/>
          <w:b/>
          <w:szCs w:val="22"/>
        </w:rPr>
        <w:t>1</w:t>
      </w:r>
      <w:r w:rsidR="00A97D54" w:rsidRPr="0072212E">
        <w:rPr>
          <w:rFonts w:cs="Arial"/>
          <w:b/>
          <w:szCs w:val="22"/>
        </w:rPr>
        <w:t>7</w:t>
      </w:r>
      <w:r w:rsidR="00883011" w:rsidRPr="0072212E">
        <w:rPr>
          <w:rFonts w:cs="Arial"/>
          <w:b/>
          <w:szCs w:val="22"/>
        </w:rPr>
        <w:t xml:space="preserve">. </w:t>
      </w:r>
      <w:r w:rsidRPr="0072212E">
        <w:rPr>
          <w:rFonts w:cs="Arial"/>
          <w:b/>
          <w:szCs w:val="22"/>
        </w:rPr>
        <w:t>DA ADEQUAÇÃO ORÇAMENTÁRIA:</w:t>
      </w:r>
    </w:p>
    <w:p w14:paraId="2DE3032F" w14:textId="33F2B009" w:rsidR="00883011" w:rsidRPr="0072212E" w:rsidRDefault="002B49BC" w:rsidP="00883011">
      <w:pPr>
        <w:spacing w:line="360" w:lineRule="auto"/>
        <w:jc w:val="both"/>
        <w:rPr>
          <w:rFonts w:cs="Arial"/>
          <w:szCs w:val="22"/>
        </w:rPr>
      </w:pPr>
      <w:r w:rsidRPr="0072212E">
        <w:rPr>
          <w:rFonts w:cs="Arial"/>
          <w:b/>
          <w:szCs w:val="22"/>
        </w:rPr>
        <w:t>1</w:t>
      </w:r>
      <w:r w:rsidR="00A97D54" w:rsidRPr="0072212E">
        <w:rPr>
          <w:rFonts w:cs="Arial"/>
          <w:b/>
          <w:szCs w:val="22"/>
        </w:rPr>
        <w:t>7</w:t>
      </w:r>
      <w:r w:rsidRPr="0072212E">
        <w:rPr>
          <w:rFonts w:cs="Arial"/>
          <w:b/>
          <w:szCs w:val="22"/>
        </w:rPr>
        <w:t>.1</w:t>
      </w:r>
      <w:r w:rsidR="00883011" w:rsidRPr="0072212E">
        <w:rPr>
          <w:rFonts w:cs="Arial"/>
          <w:b/>
          <w:szCs w:val="22"/>
        </w:rPr>
        <w:t>.</w:t>
      </w:r>
      <w:r w:rsidR="00883011" w:rsidRPr="0072212E">
        <w:rPr>
          <w:rFonts w:cs="Arial"/>
          <w:szCs w:val="22"/>
        </w:rPr>
        <w:t xml:space="preserve"> As despesas decorrentes da presente contratação correrão por conta da seguinte dotação orçamentária:</w:t>
      </w:r>
    </w:p>
    <w:p w14:paraId="78FDEDE6" w14:textId="77777777" w:rsidR="00883011" w:rsidRPr="0072212E" w:rsidRDefault="00883011" w:rsidP="00883011">
      <w:pPr>
        <w:spacing w:line="360" w:lineRule="auto"/>
        <w:jc w:val="both"/>
        <w:rPr>
          <w:rFonts w:eastAsiaTheme="minorHAnsi" w:cs="Arial"/>
          <w:szCs w:val="22"/>
        </w:rPr>
      </w:pPr>
      <w:r w:rsidRPr="0072212E">
        <w:rPr>
          <w:rFonts w:eastAsiaTheme="minorHAnsi" w:cs="Arial"/>
          <w:szCs w:val="22"/>
        </w:rPr>
        <w:t xml:space="preserve">08.001 – Secretaria Municipal de Agric. Pec. Desenv. Rural </w:t>
      </w:r>
    </w:p>
    <w:p w14:paraId="516A0DC8" w14:textId="28F43730" w:rsidR="00A97D54" w:rsidRPr="0072212E" w:rsidRDefault="00A97D54" w:rsidP="00883011">
      <w:pPr>
        <w:spacing w:line="360" w:lineRule="auto"/>
        <w:jc w:val="both"/>
        <w:rPr>
          <w:rFonts w:eastAsiaTheme="minorHAnsi" w:cs="Arial"/>
          <w:szCs w:val="22"/>
        </w:rPr>
      </w:pPr>
      <w:r w:rsidRPr="0072212E">
        <w:rPr>
          <w:rFonts w:eastAsiaTheme="minorHAnsi" w:cs="Arial"/>
          <w:szCs w:val="22"/>
        </w:rPr>
        <w:t xml:space="preserve">72 – Mecanização agrícola </w:t>
      </w:r>
    </w:p>
    <w:p w14:paraId="000A2952" w14:textId="4C74A2B0" w:rsidR="00A97D54" w:rsidRPr="0072212E" w:rsidRDefault="00A97D54" w:rsidP="00883011">
      <w:pPr>
        <w:spacing w:line="360" w:lineRule="auto"/>
        <w:jc w:val="both"/>
        <w:rPr>
          <w:rFonts w:eastAsiaTheme="minorHAnsi" w:cs="Arial"/>
          <w:szCs w:val="22"/>
        </w:rPr>
      </w:pPr>
      <w:r w:rsidRPr="0072212E">
        <w:rPr>
          <w:rFonts w:eastAsiaTheme="minorHAnsi" w:cs="Arial"/>
          <w:szCs w:val="22"/>
        </w:rPr>
        <w:t>20.606 – Agricultura / extensão rural</w:t>
      </w:r>
    </w:p>
    <w:p w14:paraId="409C89DD" w14:textId="77777777" w:rsidR="00883011" w:rsidRPr="0072212E" w:rsidRDefault="00883011" w:rsidP="00883011">
      <w:pPr>
        <w:spacing w:line="360" w:lineRule="auto"/>
        <w:jc w:val="both"/>
        <w:rPr>
          <w:rFonts w:eastAsiaTheme="minorHAnsi" w:cs="Arial"/>
          <w:szCs w:val="22"/>
        </w:rPr>
      </w:pPr>
      <w:r w:rsidRPr="0072212E">
        <w:rPr>
          <w:rFonts w:eastAsiaTheme="minorHAnsi" w:cs="Arial"/>
          <w:szCs w:val="22"/>
        </w:rPr>
        <w:t>2.072 – Manutenção da Secretaria Municipal de Agric. Pec. Desenv. Rural</w:t>
      </w:r>
    </w:p>
    <w:p w14:paraId="5061C01F" w14:textId="3392F94A" w:rsidR="00883011" w:rsidRPr="0072212E" w:rsidRDefault="00883011" w:rsidP="00883011">
      <w:pPr>
        <w:spacing w:line="360" w:lineRule="auto"/>
        <w:jc w:val="both"/>
        <w:rPr>
          <w:rFonts w:cs="Arial"/>
          <w:szCs w:val="22"/>
        </w:rPr>
      </w:pPr>
      <w:r w:rsidRPr="0072212E">
        <w:rPr>
          <w:rFonts w:cs="Arial"/>
          <w:szCs w:val="22"/>
        </w:rPr>
        <w:t>4</w:t>
      </w:r>
      <w:r w:rsidR="00A97D54" w:rsidRPr="0072212E">
        <w:rPr>
          <w:rFonts w:cs="Arial"/>
          <w:szCs w:val="22"/>
        </w:rPr>
        <w:t>07</w:t>
      </w:r>
      <w:r w:rsidRPr="0072212E">
        <w:rPr>
          <w:rFonts w:cs="Arial"/>
          <w:szCs w:val="22"/>
        </w:rPr>
        <w:t xml:space="preserve"> – 3</w:t>
      </w:r>
      <w:r w:rsidR="00A97D54" w:rsidRPr="0072212E">
        <w:rPr>
          <w:rFonts w:cs="Arial"/>
          <w:szCs w:val="22"/>
        </w:rPr>
        <w:t>.</w:t>
      </w:r>
      <w:r w:rsidRPr="0072212E">
        <w:rPr>
          <w:rFonts w:cs="Arial"/>
          <w:szCs w:val="22"/>
        </w:rPr>
        <w:t>3.90.30.00.00.00.00 – Material de Consumo</w:t>
      </w:r>
    </w:p>
    <w:p w14:paraId="7FDEC46A" w14:textId="1EE46A06" w:rsidR="00883011" w:rsidRPr="0072212E" w:rsidRDefault="00883011" w:rsidP="002B49BC">
      <w:pPr>
        <w:spacing w:line="360" w:lineRule="auto"/>
        <w:jc w:val="both"/>
        <w:rPr>
          <w:rFonts w:cs="Arial"/>
          <w:szCs w:val="22"/>
        </w:rPr>
      </w:pPr>
      <w:r w:rsidRPr="0072212E">
        <w:rPr>
          <w:rFonts w:cs="Arial"/>
          <w:szCs w:val="22"/>
        </w:rPr>
        <w:t>1.500.0000.0000 – Recursos não vinculados de impostos</w:t>
      </w:r>
    </w:p>
    <w:p w14:paraId="547B108F" w14:textId="77777777" w:rsidR="00883011" w:rsidRPr="0072212E" w:rsidRDefault="00883011" w:rsidP="00003920">
      <w:pPr>
        <w:spacing w:after="160" w:line="360" w:lineRule="auto"/>
        <w:jc w:val="both"/>
        <w:rPr>
          <w:rFonts w:eastAsiaTheme="minorHAnsi" w:cs="Arial"/>
          <w:szCs w:val="22"/>
        </w:rPr>
      </w:pPr>
    </w:p>
    <w:p w14:paraId="0F82FBCF" w14:textId="21500BCF" w:rsidR="00003920" w:rsidRPr="0072212E" w:rsidRDefault="00003920" w:rsidP="00003920">
      <w:pPr>
        <w:spacing w:after="160" w:line="360" w:lineRule="auto"/>
        <w:jc w:val="right"/>
        <w:rPr>
          <w:rFonts w:eastAsiaTheme="minorHAnsi" w:cs="Arial"/>
          <w:szCs w:val="22"/>
        </w:rPr>
      </w:pPr>
      <w:r w:rsidRPr="0072212E">
        <w:rPr>
          <w:rFonts w:eastAsiaTheme="minorHAnsi" w:cs="Arial"/>
          <w:szCs w:val="22"/>
        </w:rPr>
        <w:lastRenderedPageBreak/>
        <w:t>São José dos Ausentes/RS,</w:t>
      </w:r>
      <w:r w:rsidR="00692CDF" w:rsidRPr="0072212E">
        <w:rPr>
          <w:rFonts w:eastAsiaTheme="minorHAnsi" w:cs="Arial"/>
          <w:szCs w:val="22"/>
        </w:rPr>
        <w:t xml:space="preserve"> 05</w:t>
      </w:r>
      <w:r w:rsidR="00EB7967" w:rsidRPr="0072212E">
        <w:rPr>
          <w:rFonts w:eastAsiaTheme="minorHAnsi" w:cs="Arial"/>
          <w:szCs w:val="22"/>
        </w:rPr>
        <w:t xml:space="preserve"> de fevereiro</w:t>
      </w:r>
      <w:r w:rsidRPr="0072212E">
        <w:rPr>
          <w:rFonts w:eastAsiaTheme="minorHAnsi" w:cs="Arial"/>
          <w:szCs w:val="22"/>
        </w:rPr>
        <w:t xml:space="preserve"> de 202</w:t>
      </w:r>
      <w:r w:rsidR="00692CDF" w:rsidRPr="0072212E">
        <w:rPr>
          <w:rFonts w:eastAsiaTheme="minorHAnsi" w:cs="Arial"/>
          <w:szCs w:val="22"/>
        </w:rPr>
        <w:t>5</w:t>
      </w:r>
      <w:r w:rsidRPr="0072212E">
        <w:rPr>
          <w:rFonts w:eastAsiaTheme="minorHAnsi" w:cs="Arial"/>
          <w:szCs w:val="22"/>
        </w:rPr>
        <w:t>.</w:t>
      </w:r>
    </w:p>
    <w:p w14:paraId="6D92FE6F" w14:textId="77777777" w:rsidR="002B49BC" w:rsidRPr="0072212E" w:rsidRDefault="002B49BC" w:rsidP="00003920">
      <w:pPr>
        <w:spacing w:after="160" w:line="360" w:lineRule="auto"/>
        <w:jc w:val="right"/>
        <w:rPr>
          <w:rFonts w:eastAsiaTheme="minorHAnsi" w:cs="Arial"/>
          <w:szCs w:val="22"/>
        </w:rPr>
      </w:pPr>
    </w:p>
    <w:p w14:paraId="040981F2" w14:textId="0123D098" w:rsidR="002B49BC" w:rsidRPr="0072212E" w:rsidRDefault="002B49BC" w:rsidP="002B49BC">
      <w:pPr>
        <w:spacing w:line="360" w:lineRule="auto"/>
        <w:jc w:val="center"/>
        <w:rPr>
          <w:rFonts w:eastAsiaTheme="minorHAnsi" w:cs="Arial"/>
          <w:szCs w:val="22"/>
        </w:rPr>
      </w:pPr>
      <w:r w:rsidRPr="0072212E">
        <w:rPr>
          <w:rFonts w:eastAsiaTheme="minorHAnsi" w:cs="Arial"/>
          <w:szCs w:val="22"/>
        </w:rPr>
        <w:t>_______________________________________</w:t>
      </w:r>
    </w:p>
    <w:p w14:paraId="56BEF999" w14:textId="426144DF" w:rsidR="002B49BC" w:rsidRPr="0072212E" w:rsidRDefault="002B49BC" w:rsidP="002B49BC">
      <w:pPr>
        <w:jc w:val="center"/>
        <w:rPr>
          <w:rFonts w:eastAsiaTheme="minorHAnsi" w:cs="Arial"/>
          <w:bCs/>
          <w:szCs w:val="22"/>
        </w:rPr>
      </w:pPr>
      <w:r w:rsidRPr="0072212E">
        <w:rPr>
          <w:rFonts w:eastAsiaTheme="minorHAnsi" w:cs="Arial"/>
          <w:bCs/>
          <w:szCs w:val="22"/>
        </w:rPr>
        <w:t>Valdete Valtrique Camarolli</w:t>
      </w:r>
    </w:p>
    <w:p w14:paraId="5E1E2E47" w14:textId="1528D7BB" w:rsidR="002B49BC" w:rsidRPr="0072212E" w:rsidRDefault="002B49BC" w:rsidP="002B49BC">
      <w:pPr>
        <w:jc w:val="center"/>
        <w:rPr>
          <w:rFonts w:eastAsiaTheme="minorHAnsi" w:cs="Arial"/>
          <w:bCs/>
          <w:szCs w:val="22"/>
        </w:rPr>
      </w:pPr>
      <w:r w:rsidRPr="0072212E">
        <w:rPr>
          <w:rFonts w:eastAsiaTheme="minorHAnsi" w:cs="Arial"/>
          <w:bCs/>
          <w:szCs w:val="22"/>
        </w:rPr>
        <w:t>Matrícula nº 1</w:t>
      </w:r>
      <w:r w:rsidR="001E5A5E" w:rsidRPr="0072212E">
        <w:rPr>
          <w:rFonts w:eastAsiaTheme="minorHAnsi" w:cs="Arial"/>
          <w:bCs/>
          <w:szCs w:val="22"/>
        </w:rPr>
        <w:t>724</w:t>
      </w:r>
    </w:p>
    <w:p w14:paraId="2D232187" w14:textId="6D4DC259" w:rsidR="00A21FCE" w:rsidRPr="0072212E" w:rsidRDefault="00A21FCE" w:rsidP="00A51A72">
      <w:pPr>
        <w:jc w:val="center"/>
        <w:rPr>
          <w:rFonts w:eastAsiaTheme="minorHAnsi" w:cs="Arial"/>
          <w:b/>
          <w:szCs w:val="22"/>
        </w:rPr>
      </w:pPr>
    </w:p>
    <w:p w14:paraId="5B25B269" w14:textId="503A5D81" w:rsidR="00A21FCE" w:rsidRPr="0072212E" w:rsidRDefault="00A21FCE" w:rsidP="00A51A72">
      <w:pPr>
        <w:jc w:val="center"/>
        <w:rPr>
          <w:rFonts w:eastAsiaTheme="minorHAnsi" w:cs="Arial"/>
          <w:b/>
          <w:szCs w:val="22"/>
        </w:rPr>
      </w:pPr>
    </w:p>
    <w:p w14:paraId="3D1208C8" w14:textId="77777777" w:rsidR="00A21FCE" w:rsidRPr="0072212E" w:rsidRDefault="00A21FCE" w:rsidP="00A51A72">
      <w:pPr>
        <w:jc w:val="center"/>
        <w:rPr>
          <w:rFonts w:eastAsiaTheme="minorHAnsi" w:cs="Arial"/>
          <w:b/>
          <w:szCs w:val="22"/>
        </w:rPr>
      </w:pPr>
    </w:p>
    <w:p w14:paraId="75DDF94B" w14:textId="77777777" w:rsidR="00A21FCE" w:rsidRPr="0072212E" w:rsidRDefault="00A21FCE" w:rsidP="00A21FCE">
      <w:pPr>
        <w:spacing w:line="360" w:lineRule="auto"/>
        <w:jc w:val="center"/>
        <w:rPr>
          <w:rFonts w:eastAsiaTheme="minorHAnsi" w:cs="Arial"/>
          <w:szCs w:val="22"/>
        </w:rPr>
      </w:pPr>
      <w:r w:rsidRPr="0072212E">
        <w:rPr>
          <w:rFonts w:eastAsiaTheme="minorHAnsi" w:cs="Arial"/>
          <w:szCs w:val="22"/>
        </w:rPr>
        <w:t>_______________________________________</w:t>
      </w:r>
    </w:p>
    <w:p w14:paraId="6A220543" w14:textId="77E7BAF1" w:rsidR="00A21FCE" w:rsidRPr="0072212E" w:rsidRDefault="00A21FCE" w:rsidP="00A51A72">
      <w:pPr>
        <w:jc w:val="center"/>
        <w:rPr>
          <w:rFonts w:eastAsiaTheme="minorHAnsi" w:cs="Arial"/>
          <w:bCs/>
          <w:szCs w:val="22"/>
        </w:rPr>
      </w:pPr>
      <w:r w:rsidRPr="0072212E">
        <w:rPr>
          <w:rFonts w:eastAsiaTheme="minorHAnsi" w:cs="Arial"/>
          <w:bCs/>
          <w:szCs w:val="22"/>
        </w:rPr>
        <w:t>Claiton Henrique Salib Velho</w:t>
      </w:r>
    </w:p>
    <w:p w14:paraId="21727168" w14:textId="77777777" w:rsidR="00A21FCE" w:rsidRPr="0072212E" w:rsidRDefault="00A21FCE" w:rsidP="00A21FCE">
      <w:pPr>
        <w:jc w:val="center"/>
        <w:rPr>
          <w:rFonts w:eastAsiaTheme="minorHAnsi" w:cs="Arial"/>
          <w:bCs/>
          <w:szCs w:val="22"/>
        </w:rPr>
      </w:pPr>
      <w:r w:rsidRPr="0072212E">
        <w:rPr>
          <w:rFonts w:eastAsiaTheme="minorHAnsi" w:cs="Arial"/>
          <w:bCs/>
          <w:szCs w:val="22"/>
        </w:rPr>
        <w:t>Secretário Municipal de Agricultura,</w:t>
      </w:r>
    </w:p>
    <w:p w14:paraId="71806C22" w14:textId="3E756804" w:rsidR="00A21FCE" w:rsidRPr="0072212E" w:rsidRDefault="00A21FCE" w:rsidP="00A21FCE">
      <w:pPr>
        <w:jc w:val="center"/>
        <w:rPr>
          <w:rFonts w:eastAsiaTheme="minorHAnsi" w:cs="Arial"/>
          <w:bCs/>
          <w:szCs w:val="22"/>
        </w:rPr>
      </w:pPr>
      <w:r w:rsidRPr="0072212E">
        <w:rPr>
          <w:rFonts w:eastAsiaTheme="minorHAnsi" w:cs="Arial"/>
          <w:bCs/>
          <w:szCs w:val="22"/>
        </w:rPr>
        <w:t>Pecuária e Desenvolvimento Rural</w:t>
      </w:r>
    </w:p>
    <w:p w14:paraId="0974CB6A" w14:textId="60AC66D1" w:rsidR="00A21FCE" w:rsidRPr="0072212E" w:rsidRDefault="00A21FCE" w:rsidP="00A51A72">
      <w:pPr>
        <w:jc w:val="center"/>
        <w:rPr>
          <w:rFonts w:eastAsiaTheme="minorHAnsi" w:cs="Arial"/>
          <w:bCs/>
          <w:szCs w:val="22"/>
        </w:rPr>
      </w:pPr>
    </w:p>
    <w:p w14:paraId="50F13A70" w14:textId="77777777" w:rsidR="00A21FCE" w:rsidRPr="0072212E" w:rsidRDefault="00A21FCE" w:rsidP="00A51A72">
      <w:pPr>
        <w:jc w:val="center"/>
        <w:rPr>
          <w:rFonts w:eastAsiaTheme="minorHAnsi" w:cs="Arial"/>
          <w:b/>
          <w:szCs w:val="22"/>
        </w:rPr>
      </w:pPr>
    </w:p>
    <w:p w14:paraId="5C3152E3" w14:textId="6B45B603" w:rsidR="00A21FCE" w:rsidRPr="0072212E" w:rsidRDefault="00A21FCE" w:rsidP="00A51A72">
      <w:pPr>
        <w:jc w:val="center"/>
        <w:rPr>
          <w:rFonts w:eastAsiaTheme="minorHAnsi" w:cs="Arial"/>
          <w:b/>
          <w:szCs w:val="22"/>
        </w:rPr>
      </w:pPr>
    </w:p>
    <w:p w14:paraId="3861E8ED" w14:textId="77777777" w:rsidR="00A21FCE" w:rsidRPr="0072212E" w:rsidRDefault="00A21FCE" w:rsidP="00A21FCE">
      <w:pPr>
        <w:ind w:firstLine="567"/>
        <w:jc w:val="both"/>
        <w:rPr>
          <w:rFonts w:eastAsia="Arial Narrow" w:cs="Arial"/>
          <w:color w:val="2A6099"/>
          <w:kern w:val="3"/>
          <w:szCs w:val="22"/>
          <w:lang w:eastAsia="zh-CN" w:bidi="hi-IN"/>
        </w:rPr>
      </w:pPr>
      <w:r w:rsidRPr="0072212E">
        <w:rPr>
          <w:rFonts w:eastAsia="Calibri" w:cs="Arial"/>
          <w:b/>
          <w:noProof/>
          <w:color w:val="C00000"/>
          <w:szCs w:val="22"/>
          <w:lang w:eastAsia="pt-BR"/>
        </w:rPr>
        <mc:AlternateContent>
          <mc:Choice Requires="wps">
            <w:drawing>
              <wp:anchor distT="0" distB="0" distL="114300" distR="114300" simplePos="0" relativeHeight="251661312" behindDoc="0" locked="0" layoutInCell="1" allowOverlap="1" wp14:anchorId="42342617" wp14:editId="4EC91A83">
                <wp:simplePos x="0" y="0"/>
                <wp:positionH relativeFrom="column">
                  <wp:posOffset>-127635</wp:posOffset>
                </wp:positionH>
                <wp:positionV relativeFrom="paragraph">
                  <wp:posOffset>121284</wp:posOffset>
                </wp:positionV>
                <wp:extent cx="2914650" cy="1685925"/>
                <wp:effectExtent l="0" t="0" r="19050" b="28575"/>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1685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4867EE" id="Retângulo 7" o:spid="_x0000_s1026" style="position:absolute;margin-left:-10.05pt;margin-top:9.55pt;width:229.5pt;height:13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" filled="f"/>
            </w:pict>
          </mc:Fallback>
        </mc:AlternateContent>
      </w:r>
    </w:p>
    <w:p w14:paraId="1F31A4D1" w14:textId="77777777" w:rsidR="00A21FCE" w:rsidRPr="0072212E" w:rsidRDefault="00A21FCE" w:rsidP="00A21FCE">
      <w:pPr>
        <w:ind w:left="426"/>
        <w:rPr>
          <w:rFonts w:eastAsia="Calibri" w:cs="Arial"/>
          <w:bCs/>
          <w:color w:val="C00000"/>
          <w:szCs w:val="22"/>
        </w:rPr>
      </w:pPr>
      <w:r w:rsidRPr="0072212E">
        <w:rPr>
          <w:rFonts w:eastAsia="Calibri" w:cs="Arial"/>
          <w:b/>
          <w:noProof/>
          <w:color w:val="C00000"/>
          <w:szCs w:val="22"/>
          <w:lang w:eastAsia="pt-BR"/>
        </w:rPr>
        <mc:AlternateContent>
          <mc:Choice Requires="wps">
            <w:drawing>
              <wp:anchor distT="0" distB="0" distL="114300" distR="114300" simplePos="0" relativeHeight="251659264" behindDoc="0" locked="0" layoutInCell="1" allowOverlap="1" wp14:anchorId="2EA6F497" wp14:editId="56020DFC">
                <wp:simplePos x="0" y="0"/>
                <wp:positionH relativeFrom="column">
                  <wp:posOffset>55880</wp:posOffset>
                </wp:positionH>
                <wp:positionV relativeFrom="paragraph">
                  <wp:posOffset>1905</wp:posOffset>
                </wp:positionV>
                <wp:extent cx="154940" cy="146685"/>
                <wp:effectExtent l="0" t="0" r="16510" b="24765"/>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466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4572B" id="Retângulo 6" o:spid="_x0000_s1026" style="position:absolute;margin-left:4.4pt;margin-top:.15pt;width:12.2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" filled="f" strokecolor="windowText">
                <v:path arrowok="t"/>
              </v:rect>
            </w:pict>
          </mc:Fallback>
        </mc:AlternateContent>
      </w:r>
      <w:r w:rsidRPr="0072212E">
        <w:rPr>
          <w:rFonts w:eastAsia="Calibri" w:cs="Arial"/>
          <w:bCs/>
          <w:szCs w:val="22"/>
        </w:rPr>
        <w:t>Defiro</w:t>
      </w:r>
    </w:p>
    <w:p w14:paraId="4E8C9BCC" w14:textId="77777777" w:rsidR="00A21FCE" w:rsidRPr="0072212E" w:rsidRDefault="00A21FCE" w:rsidP="00A21FCE">
      <w:pPr>
        <w:ind w:left="426"/>
        <w:rPr>
          <w:rFonts w:eastAsia="Calibri" w:cs="Arial"/>
          <w:bCs/>
          <w:szCs w:val="22"/>
        </w:rPr>
      </w:pPr>
      <w:r w:rsidRPr="0072212E">
        <w:rPr>
          <w:rFonts w:eastAsia="Calibri" w:cs="Arial"/>
          <w:b/>
          <w:noProof/>
          <w:color w:val="C00000"/>
          <w:szCs w:val="22"/>
          <w:lang w:eastAsia="pt-BR"/>
        </w:rPr>
        <mc:AlternateContent>
          <mc:Choice Requires="wps">
            <w:drawing>
              <wp:anchor distT="0" distB="0" distL="114300" distR="114300" simplePos="0" relativeHeight="251660288" behindDoc="0" locked="0" layoutInCell="1" allowOverlap="1" wp14:anchorId="27DF612D" wp14:editId="3F9FD304">
                <wp:simplePos x="0" y="0"/>
                <wp:positionH relativeFrom="column">
                  <wp:posOffset>57150</wp:posOffset>
                </wp:positionH>
                <wp:positionV relativeFrom="paragraph">
                  <wp:posOffset>10795</wp:posOffset>
                </wp:positionV>
                <wp:extent cx="154940" cy="146685"/>
                <wp:effectExtent l="0" t="0" r="16510" b="2476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466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8892F" id="Retângulo 5" o:spid="_x0000_s1026" style="position:absolute;margin-left:4.5pt;margin-top:.85pt;width:12.2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" filled="f" strokecolor="windowText">
                <v:path arrowok="t"/>
              </v:rect>
            </w:pict>
          </mc:Fallback>
        </mc:AlternateContent>
      </w:r>
      <w:r w:rsidRPr="0072212E">
        <w:rPr>
          <w:rFonts w:eastAsia="Calibri" w:cs="Arial"/>
          <w:bCs/>
          <w:szCs w:val="22"/>
        </w:rPr>
        <w:t>Indefiro. Motivar:____________</w:t>
      </w:r>
    </w:p>
    <w:p w14:paraId="0341D1F5" w14:textId="77777777" w:rsidR="00A21FCE" w:rsidRPr="0072212E" w:rsidRDefault="00A21FCE" w:rsidP="00A21FCE">
      <w:pPr>
        <w:ind w:left="426"/>
        <w:rPr>
          <w:rFonts w:eastAsia="Calibri" w:cs="Arial"/>
          <w:bCs/>
          <w:szCs w:val="22"/>
        </w:rPr>
      </w:pPr>
      <w:r w:rsidRPr="0072212E">
        <w:rPr>
          <w:rFonts w:eastAsia="Calibri" w:cs="Arial"/>
          <w:bCs/>
          <w:szCs w:val="22"/>
        </w:rPr>
        <w:t>__________________________</w:t>
      </w:r>
    </w:p>
    <w:tbl>
      <w:tblPr>
        <w:tblStyle w:val="Tabelacomgrade"/>
        <w:tblpPr w:leftFromText="141" w:rightFromText="141" w:vertAnchor="text" w:horzAnchor="margin" w:tblpY="3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7"/>
      </w:tblGrid>
      <w:tr w:rsidR="00A21FCE" w:rsidRPr="0072212E" w14:paraId="6433B91A" w14:textId="77777777" w:rsidTr="00A21FCE">
        <w:trPr>
          <w:trHeight w:val="713"/>
        </w:trPr>
        <w:tc>
          <w:tcPr>
            <w:tcW w:w="2877" w:type="dxa"/>
            <w:tcBorders>
              <w:bottom w:val="single" w:sz="4" w:space="0" w:color="auto"/>
            </w:tcBorders>
          </w:tcPr>
          <w:p w14:paraId="0F204640" w14:textId="77777777" w:rsidR="00A21FCE" w:rsidRPr="0072212E" w:rsidRDefault="00A21FCE" w:rsidP="00A21FCE">
            <w:pPr>
              <w:ind w:right="-49"/>
              <w:rPr>
                <w:rFonts w:eastAsia="Calibri" w:cs="Arial"/>
                <w:szCs w:val="22"/>
              </w:rPr>
            </w:pPr>
          </w:p>
        </w:tc>
      </w:tr>
      <w:tr w:rsidR="00A21FCE" w:rsidRPr="0072212E" w14:paraId="7BBDB4AD" w14:textId="77777777" w:rsidTr="00A21FCE">
        <w:trPr>
          <w:trHeight w:val="70"/>
        </w:trPr>
        <w:tc>
          <w:tcPr>
            <w:tcW w:w="2877" w:type="dxa"/>
            <w:tcBorders>
              <w:top w:val="single" w:sz="4" w:space="0" w:color="auto"/>
            </w:tcBorders>
          </w:tcPr>
          <w:p w14:paraId="2F50FF9A" w14:textId="77777777" w:rsidR="00A21FCE" w:rsidRPr="0072212E" w:rsidRDefault="00A21FCE" w:rsidP="00A21FCE">
            <w:pPr>
              <w:ind w:right="-49"/>
              <w:jc w:val="center"/>
              <w:rPr>
                <w:rFonts w:eastAsia="Calibri" w:cs="Arial"/>
                <w:szCs w:val="22"/>
              </w:rPr>
            </w:pPr>
            <w:r w:rsidRPr="0072212E">
              <w:rPr>
                <w:rFonts w:eastAsia="Calibri" w:cs="Arial"/>
                <w:szCs w:val="22"/>
              </w:rPr>
              <w:t>PREFEITO MUNICIPAL</w:t>
            </w:r>
          </w:p>
          <w:p w14:paraId="516A72AA" w14:textId="77777777" w:rsidR="00A21FCE" w:rsidRPr="0072212E" w:rsidRDefault="00A21FCE" w:rsidP="00A21FCE">
            <w:pPr>
              <w:ind w:right="-49"/>
              <w:jc w:val="center"/>
              <w:rPr>
                <w:rFonts w:eastAsia="Calibri" w:cs="Arial"/>
                <w:szCs w:val="22"/>
              </w:rPr>
            </w:pPr>
            <w:r w:rsidRPr="0072212E">
              <w:rPr>
                <w:rFonts w:eastAsia="Calibri" w:cs="Arial"/>
                <w:szCs w:val="22"/>
              </w:rPr>
              <w:t>Nome ou carimbo</w:t>
            </w:r>
          </w:p>
        </w:tc>
      </w:tr>
    </w:tbl>
    <w:p w14:paraId="37C957A5" w14:textId="77777777" w:rsidR="00A21FCE" w:rsidRPr="0072212E" w:rsidRDefault="00A21FCE" w:rsidP="00A21FCE">
      <w:pPr>
        <w:spacing w:before="120" w:after="120"/>
        <w:rPr>
          <w:rFonts w:eastAsia="Calibri" w:cs="Arial"/>
          <w:szCs w:val="22"/>
        </w:rPr>
      </w:pPr>
      <w:r w:rsidRPr="0072212E">
        <w:rPr>
          <w:rFonts w:eastAsia="Calibri" w:cs="Arial"/>
          <w:szCs w:val="22"/>
        </w:rPr>
        <w:t>Data ___/___/20___</w:t>
      </w:r>
    </w:p>
    <w:p w14:paraId="6C649257" w14:textId="77777777" w:rsidR="00A21FCE" w:rsidRPr="00A51A72" w:rsidRDefault="00A21FCE" w:rsidP="00A51A72">
      <w:pPr>
        <w:jc w:val="center"/>
        <w:rPr>
          <w:rFonts w:eastAsiaTheme="minorHAnsi" w:cs="Arial"/>
          <w:b/>
          <w:szCs w:val="22"/>
        </w:rPr>
      </w:pPr>
    </w:p>
    <w:sectPr w:rsidR="00A21FCE" w:rsidRPr="00A51A72">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5D51B" w14:textId="77777777" w:rsidR="000371BC" w:rsidRDefault="000371BC" w:rsidP="00266737">
      <w:r>
        <w:separator/>
      </w:r>
    </w:p>
  </w:endnote>
  <w:endnote w:type="continuationSeparator" w:id="0">
    <w:p w14:paraId="28B5FA90" w14:textId="77777777" w:rsidR="000371BC" w:rsidRDefault="000371BC" w:rsidP="0026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F5ECF" w14:textId="2C996C3C" w:rsidR="00F531C8" w:rsidRDefault="00F531C8" w:rsidP="00F531C8">
    <w:pPr>
      <w:pStyle w:val="Rodap"/>
      <w:tabs>
        <w:tab w:val="clear" w:pos="8504"/>
      </w:tabs>
      <w:ind w:right="-1561"/>
    </w:pPr>
    <w:r>
      <w:rPr>
        <w:noProof/>
        <w:sz w:val="21"/>
        <w:szCs w:val="21"/>
      </w:rPr>
      <w:t xml:space="preserve">                                                                                                                                                </w:t>
    </w:r>
    <w:r w:rsidRPr="00F41240">
      <w:rPr>
        <w:noProof/>
        <w:sz w:val="21"/>
        <w:szCs w:val="21"/>
      </w:rPr>
      <w:drawing>
        <wp:inline distT="0" distB="0" distL="0" distR="0" wp14:anchorId="04B7DB0E" wp14:editId="1C5B6AD9">
          <wp:extent cx="989947" cy="491288"/>
          <wp:effectExtent l="0" t="0" r="1270" b="4445"/>
          <wp:docPr id="146552531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992" cy="49577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F409F" w14:textId="77777777" w:rsidR="000371BC" w:rsidRDefault="000371BC" w:rsidP="00266737">
      <w:r>
        <w:separator/>
      </w:r>
    </w:p>
  </w:footnote>
  <w:footnote w:type="continuationSeparator" w:id="0">
    <w:p w14:paraId="6DACDC40" w14:textId="77777777" w:rsidR="000371BC" w:rsidRDefault="000371BC" w:rsidP="00266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C07FB" w14:textId="77777777" w:rsidR="00266737" w:rsidRPr="007911FB" w:rsidRDefault="00266737" w:rsidP="00266737">
    <w:pPr>
      <w:tabs>
        <w:tab w:val="center" w:pos="4252"/>
        <w:tab w:val="right" w:pos="8504"/>
      </w:tabs>
      <w:jc w:val="center"/>
      <w:rPr>
        <w:rFonts w:ascii="Footlight MT Light" w:eastAsia="Calibri" w:hAnsi="Footlight MT Light"/>
        <w:sz w:val="45"/>
        <w:szCs w:val="45"/>
      </w:rPr>
    </w:pPr>
    <w:r w:rsidRPr="007911FB">
      <w:rPr>
        <w:rFonts w:ascii="Footlight MT Light" w:eastAsia="Calibri" w:hAnsi="Footlight MT Light"/>
        <w:noProof/>
        <w:sz w:val="45"/>
        <w:szCs w:val="45"/>
        <w:lang w:eastAsia="pt-BR"/>
      </w:rPr>
      <w:drawing>
        <wp:anchor distT="0" distB="0" distL="114300" distR="114300" simplePos="0" relativeHeight="251659264" behindDoc="1" locked="0" layoutInCell="1" allowOverlap="1" wp14:anchorId="7CE20F12" wp14:editId="076927D8">
          <wp:simplePos x="0" y="0"/>
          <wp:positionH relativeFrom="column">
            <wp:posOffset>-775335</wp:posOffset>
          </wp:positionH>
          <wp:positionV relativeFrom="paragraph">
            <wp:posOffset>-212725</wp:posOffset>
          </wp:positionV>
          <wp:extent cx="638175" cy="767080"/>
          <wp:effectExtent l="0" t="0" r="9525" b="0"/>
          <wp:wrapTight wrapText="bothSides">
            <wp:wrapPolygon edited="0">
              <wp:start x="0" y="0"/>
              <wp:lineTo x="0" y="20921"/>
              <wp:lineTo x="21278" y="20921"/>
              <wp:lineTo x="21278"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 cy="767080"/>
                  </a:xfrm>
                  <a:prstGeom prst="rect">
                    <a:avLst/>
                  </a:prstGeom>
                </pic:spPr>
              </pic:pic>
            </a:graphicData>
          </a:graphic>
          <wp14:sizeRelH relativeFrom="page">
            <wp14:pctWidth>0</wp14:pctWidth>
          </wp14:sizeRelH>
          <wp14:sizeRelV relativeFrom="page">
            <wp14:pctHeight>0</wp14:pctHeight>
          </wp14:sizeRelV>
        </wp:anchor>
      </w:drawing>
    </w:r>
    <w:r w:rsidRPr="007911FB">
      <w:rPr>
        <w:rFonts w:ascii="Footlight MT Light" w:eastAsia="Calibri" w:hAnsi="Footlight MT Light"/>
        <w:sz w:val="45"/>
        <w:szCs w:val="45"/>
      </w:rPr>
      <w:t>Prefeitura Municipal de São José dos Ausentes</w:t>
    </w:r>
  </w:p>
  <w:p w14:paraId="200B1056" w14:textId="77777777" w:rsidR="00266737" w:rsidRPr="007911FB" w:rsidRDefault="00266737" w:rsidP="00266737">
    <w:pPr>
      <w:tabs>
        <w:tab w:val="center" w:pos="4252"/>
        <w:tab w:val="right" w:pos="8504"/>
      </w:tabs>
      <w:jc w:val="center"/>
      <w:rPr>
        <w:rFonts w:ascii="Footlight MT Light" w:eastAsia="Calibri" w:hAnsi="Footlight MT Light"/>
        <w:i/>
        <w:sz w:val="21"/>
        <w:szCs w:val="21"/>
      </w:rPr>
    </w:pPr>
    <w:r w:rsidRPr="007911FB">
      <w:rPr>
        <w:rFonts w:ascii="Footlight MT Light" w:eastAsia="Calibri" w:hAnsi="Footlight MT Light"/>
        <w:i/>
        <w:sz w:val="21"/>
        <w:szCs w:val="21"/>
      </w:rPr>
      <w:t>Rua Professor Eduardo Inácio Pereira – 442 CEP: 95.280-000 Rio Grande do Sul (54) 3698 5400</w:t>
    </w:r>
  </w:p>
  <w:p w14:paraId="637E7926" w14:textId="77777777" w:rsidR="00266737" w:rsidRDefault="0026673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90"/>
    <w:rsid w:val="00003920"/>
    <w:rsid w:val="000371BC"/>
    <w:rsid w:val="000478B7"/>
    <w:rsid w:val="000D6095"/>
    <w:rsid w:val="001101F0"/>
    <w:rsid w:val="0019355D"/>
    <w:rsid w:val="001A4137"/>
    <w:rsid w:val="001E5A5E"/>
    <w:rsid w:val="0024588A"/>
    <w:rsid w:val="00266737"/>
    <w:rsid w:val="00274C16"/>
    <w:rsid w:val="002B49BC"/>
    <w:rsid w:val="00335904"/>
    <w:rsid w:val="00384E44"/>
    <w:rsid w:val="003C0B90"/>
    <w:rsid w:val="004D1D35"/>
    <w:rsid w:val="004F12FE"/>
    <w:rsid w:val="005B54DE"/>
    <w:rsid w:val="005F2106"/>
    <w:rsid w:val="006262E7"/>
    <w:rsid w:val="00682D5D"/>
    <w:rsid w:val="00683F0F"/>
    <w:rsid w:val="00692CDF"/>
    <w:rsid w:val="006A043F"/>
    <w:rsid w:val="006A2D2F"/>
    <w:rsid w:val="0072212E"/>
    <w:rsid w:val="00752CD6"/>
    <w:rsid w:val="007F4F83"/>
    <w:rsid w:val="00831294"/>
    <w:rsid w:val="00843C22"/>
    <w:rsid w:val="00883011"/>
    <w:rsid w:val="00922A97"/>
    <w:rsid w:val="0097140E"/>
    <w:rsid w:val="00990D4D"/>
    <w:rsid w:val="009931AA"/>
    <w:rsid w:val="00A21FCE"/>
    <w:rsid w:val="00A51A72"/>
    <w:rsid w:val="00A54352"/>
    <w:rsid w:val="00A57EDE"/>
    <w:rsid w:val="00A97D54"/>
    <w:rsid w:val="00AE219D"/>
    <w:rsid w:val="00AE38FE"/>
    <w:rsid w:val="00B12D70"/>
    <w:rsid w:val="00B15435"/>
    <w:rsid w:val="00B910D9"/>
    <w:rsid w:val="00C2587B"/>
    <w:rsid w:val="00C3510E"/>
    <w:rsid w:val="00C517D8"/>
    <w:rsid w:val="00C73650"/>
    <w:rsid w:val="00CE6B8B"/>
    <w:rsid w:val="00D63E8F"/>
    <w:rsid w:val="00DA7290"/>
    <w:rsid w:val="00DC268A"/>
    <w:rsid w:val="00E4568A"/>
    <w:rsid w:val="00E75020"/>
    <w:rsid w:val="00E761E2"/>
    <w:rsid w:val="00E96D21"/>
    <w:rsid w:val="00EB7967"/>
    <w:rsid w:val="00EC48E0"/>
    <w:rsid w:val="00EC6AED"/>
    <w:rsid w:val="00F51FE7"/>
    <w:rsid w:val="00F531C8"/>
    <w:rsid w:val="00FB64AD"/>
    <w:rsid w:val="00FF6F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8E9DD"/>
  <w15:chartTrackingRefBased/>
  <w15:docId w15:val="{9BDCA623-DFDC-4270-93A4-BFB3D567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B90"/>
    <w:pPr>
      <w:spacing w:after="0" w:line="240" w:lineRule="auto"/>
    </w:pPr>
    <w:rPr>
      <w:rFonts w:ascii="Arial" w:eastAsia="Times New Roman" w:hAnsi="Arial" w:cs="Times New Roman"/>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C0B90"/>
    <w:pPr>
      <w:spacing w:after="160" w:line="259" w:lineRule="auto"/>
      <w:ind w:left="720"/>
      <w:contextualSpacing/>
    </w:pPr>
    <w:rPr>
      <w:rFonts w:ascii="Calibri" w:eastAsia="Calibri" w:hAnsi="Calibri"/>
      <w:szCs w:val="22"/>
    </w:rPr>
  </w:style>
  <w:style w:type="character" w:customStyle="1" w:styleId="fontstyle01">
    <w:name w:val="fontstyle01"/>
    <w:rsid w:val="003C0B90"/>
    <w:rPr>
      <w:rFonts w:ascii="Arial" w:hAnsi="Arial" w:cs="Arial" w:hint="default"/>
      <w:b w:val="0"/>
      <w:bCs w:val="0"/>
      <w:i w:val="0"/>
      <w:iCs w:val="0"/>
      <w:color w:val="000000"/>
      <w:sz w:val="22"/>
      <w:szCs w:val="22"/>
    </w:rPr>
  </w:style>
  <w:style w:type="paragraph" w:styleId="Cabealho">
    <w:name w:val="header"/>
    <w:basedOn w:val="Normal"/>
    <w:link w:val="CabealhoChar"/>
    <w:uiPriority w:val="99"/>
    <w:unhideWhenUsed/>
    <w:rsid w:val="00266737"/>
    <w:pPr>
      <w:tabs>
        <w:tab w:val="center" w:pos="4252"/>
        <w:tab w:val="right" w:pos="8504"/>
      </w:tabs>
    </w:pPr>
  </w:style>
  <w:style w:type="character" w:customStyle="1" w:styleId="CabealhoChar">
    <w:name w:val="Cabeçalho Char"/>
    <w:basedOn w:val="Fontepargpadro"/>
    <w:link w:val="Cabealho"/>
    <w:uiPriority w:val="99"/>
    <w:rsid w:val="00266737"/>
    <w:rPr>
      <w:rFonts w:ascii="Arial" w:eastAsia="Times New Roman" w:hAnsi="Arial" w:cs="Times New Roman"/>
      <w:szCs w:val="20"/>
    </w:rPr>
  </w:style>
  <w:style w:type="paragraph" w:styleId="Rodap">
    <w:name w:val="footer"/>
    <w:basedOn w:val="Normal"/>
    <w:link w:val="RodapChar"/>
    <w:uiPriority w:val="99"/>
    <w:unhideWhenUsed/>
    <w:rsid w:val="00266737"/>
    <w:pPr>
      <w:tabs>
        <w:tab w:val="center" w:pos="4252"/>
        <w:tab w:val="right" w:pos="8504"/>
      </w:tabs>
    </w:pPr>
  </w:style>
  <w:style w:type="character" w:customStyle="1" w:styleId="RodapChar">
    <w:name w:val="Rodapé Char"/>
    <w:basedOn w:val="Fontepargpadro"/>
    <w:link w:val="Rodap"/>
    <w:uiPriority w:val="99"/>
    <w:rsid w:val="00266737"/>
    <w:rPr>
      <w:rFonts w:ascii="Arial" w:eastAsia="Times New Roman" w:hAnsi="Arial" w:cs="Times New Roman"/>
      <w:szCs w:val="20"/>
    </w:rPr>
  </w:style>
  <w:style w:type="table" w:customStyle="1" w:styleId="Tabelacomgrade1">
    <w:name w:val="Tabela com grade1"/>
    <w:basedOn w:val="Tabelanormal"/>
    <w:next w:val="Tabelacomgrade"/>
    <w:uiPriority w:val="39"/>
    <w:rsid w:val="00682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682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E38FE"/>
    <w:rPr>
      <w:rFonts w:ascii="Segoe UI" w:hAnsi="Segoe UI" w:cs="Segoe UI"/>
      <w:sz w:val="18"/>
      <w:szCs w:val="18"/>
    </w:rPr>
  </w:style>
  <w:style w:type="character" w:customStyle="1" w:styleId="TextodebaloChar">
    <w:name w:val="Texto de balão Char"/>
    <w:basedOn w:val="Fontepargpadro"/>
    <w:link w:val="Textodebalo"/>
    <w:uiPriority w:val="99"/>
    <w:semiHidden/>
    <w:rsid w:val="00AE38F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5254">
      <w:bodyDiv w:val="1"/>
      <w:marLeft w:val="0"/>
      <w:marRight w:val="0"/>
      <w:marTop w:val="0"/>
      <w:marBottom w:val="0"/>
      <w:divBdr>
        <w:top w:val="none" w:sz="0" w:space="0" w:color="auto"/>
        <w:left w:val="none" w:sz="0" w:space="0" w:color="auto"/>
        <w:bottom w:val="none" w:sz="0" w:space="0" w:color="auto"/>
        <w:right w:val="none" w:sz="0" w:space="0" w:color="auto"/>
      </w:divBdr>
    </w:div>
    <w:div w:id="328946322">
      <w:bodyDiv w:val="1"/>
      <w:marLeft w:val="0"/>
      <w:marRight w:val="0"/>
      <w:marTop w:val="0"/>
      <w:marBottom w:val="0"/>
      <w:divBdr>
        <w:top w:val="none" w:sz="0" w:space="0" w:color="auto"/>
        <w:left w:val="none" w:sz="0" w:space="0" w:color="auto"/>
        <w:bottom w:val="none" w:sz="0" w:space="0" w:color="auto"/>
        <w:right w:val="none" w:sz="0" w:space="0" w:color="auto"/>
      </w:divBdr>
    </w:div>
    <w:div w:id="418449971">
      <w:bodyDiv w:val="1"/>
      <w:marLeft w:val="0"/>
      <w:marRight w:val="0"/>
      <w:marTop w:val="0"/>
      <w:marBottom w:val="0"/>
      <w:divBdr>
        <w:top w:val="none" w:sz="0" w:space="0" w:color="auto"/>
        <w:left w:val="none" w:sz="0" w:space="0" w:color="auto"/>
        <w:bottom w:val="none" w:sz="0" w:space="0" w:color="auto"/>
        <w:right w:val="none" w:sz="0" w:space="0" w:color="auto"/>
      </w:divBdr>
    </w:div>
    <w:div w:id="441849459">
      <w:bodyDiv w:val="1"/>
      <w:marLeft w:val="0"/>
      <w:marRight w:val="0"/>
      <w:marTop w:val="0"/>
      <w:marBottom w:val="0"/>
      <w:divBdr>
        <w:top w:val="none" w:sz="0" w:space="0" w:color="auto"/>
        <w:left w:val="none" w:sz="0" w:space="0" w:color="auto"/>
        <w:bottom w:val="none" w:sz="0" w:space="0" w:color="auto"/>
        <w:right w:val="none" w:sz="0" w:space="0" w:color="auto"/>
      </w:divBdr>
    </w:div>
    <w:div w:id="1458329116">
      <w:bodyDiv w:val="1"/>
      <w:marLeft w:val="0"/>
      <w:marRight w:val="0"/>
      <w:marTop w:val="0"/>
      <w:marBottom w:val="0"/>
      <w:divBdr>
        <w:top w:val="none" w:sz="0" w:space="0" w:color="auto"/>
        <w:left w:val="none" w:sz="0" w:space="0" w:color="auto"/>
        <w:bottom w:val="none" w:sz="0" w:space="0" w:color="auto"/>
        <w:right w:val="none" w:sz="0" w:space="0" w:color="auto"/>
      </w:divBdr>
      <w:divsChild>
        <w:div w:id="1371301701">
          <w:marLeft w:val="0"/>
          <w:marRight w:val="0"/>
          <w:marTop w:val="0"/>
          <w:marBottom w:val="0"/>
          <w:divBdr>
            <w:top w:val="none" w:sz="0" w:space="0" w:color="auto"/>
            <w:left w:val="none" w:sz="0" w:space="0" w:color="auto"/>
            <w:bottom w:val="none" w:sz="0" w:space="0" w:color="auto"/>
            <w:right w:val="none" w:sz="0" w:space="0" w:color="auto"/>
          </w:divBdr>
          <w:divsChild>
            <w:div w:id="875656312">
              <w:marLeft w:val="0"/>
              <w:marRight w:val="0"/>
              <w:marTop w:val="0"/>
              <w:marBottom w:val="0"/>
              <w:divBdr>
                <w:top w:val="none" w:sz="0" w:space="0" w:color="auto"/>
                <w:left w:val="none" w:sz="0" w:space="0" w:color="auto"/>
                <w:bottom w:val="none" w:sz="0" w:space="0" w:color="auto"/>
                <w:right w:val="none" w:sz="0" w:space="0" w:color="auto"/>
              </w:divBdr>
              <w:divsChild>
                <w:div w:id="1722289504">
                  <w:marLeft w:val="0"/>
                  <w:marRight w:val="0"/>
                  <w:marTop w:val="0"/>
                  <w:marBottom w:val="0"/>
                  <w:divBdr>
                    <w:top w:val="none" w:sz="0" w:space="0" w:color="auto"/>
                    <w:left w:val="none" w:sz="0" w:space="0" w:color="auto"/>
                    <w:bottom w:val="none" w:sz="0" w:space="0" w:color="auto"/>
                    <w:right w:val="none" w:sz="0" w:space="0" w:color="auto"/>
                  </w:divBdr>
                  <w:divsChild>
                    <w:div w:id="1097822849">
                      <w:marLeft w:val="0"/>
                      <w:marRight w:val="0"/>
                      <w:marTop w:val="0"/>
                      <w:marBottom w:val="0"/>
                      <w:divBdr>
                        <w:top w:val="none" w:sz="0" w:space="0" w:color="auto"/>
                        <w:left w:val="none" w:sz="0" w:space="0" w:color="auto"/>
                        <w:bottom w:val="none" w:sz="0" w:space="0" w:color="auto"/>
                        <w:right w:val="none" w:sz="0" w:space="0" w:color="auto"/>
                      </w:divBdr>
                      <w:divsChild>
                        <w:div w:id="41104626">
                          <w:marLeft w:val="0"/>
                          <w:marRight w:val="0"/>
                          <w:marTop w:val="0"/>
                          <w:marBottom w:val="0"/>
                          <w:divBdr>
                            <w:top w:val="none" w:sz="0" w:space="0" w:color="auto"/>
                            <w:left w:val="none" w:sz="0" w:space="0" w:color="auto"/>
                            <w:bottom w:val="none" w:sz="0" w:space="0" w:color="auto"/>
                            <w:right w:val="none" w:sz="0" w:space="0" w:color="auto"/>
                          </w:divBdr>
                          <w:divsChild>
                            <w:div w:id="48890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588376">
      <w:bodyDiv w:val="1"/>
      <w:marLeft w:val="0"/>
      <w:marRight w:val="0"/>
      <w:marTop w:val="0"/>
      <w:marBottom w:val="0"/>
      <w:divBdr>
        <w:top w:val="none" w:sz="0" w:space="0" w:color="auto"/>
        <w:left w:val="none" w:sz="0" w:space="0" w:color="auto"/>
        <w:bottom w:val="none" w:sz="0" w:space="0" w:color="auto"/>
        <w:right w:val="none" w:sz="0" w:space="0" w:color="auto"/>
      </w:divBdr>
      <w:divsChild>
        <w:div w:id="10648457">
          <w:marLeft w:val="0"/>
          <w:marRight w:val="0"/>
          <w:marTop w:val="0"/>
          <w:marBottom w:val="0"/>
          <w:divBdr>
            <w:top w:val="none" w:sz="0" w:space="0" w:color="auto"/>
            <w:left w:val="none" w:sz="0" w:space="0" w:color="auto"/>
            <w:bottom w:val="none" w:sz="0" w:space="0" w:color="auto"/>
            <w:right w:val="none" w:sz="0" w:space="0" w:color="auto"/>
          </w:divBdr>
          <w:divsChild>
            <w:div w:id="149953094">
              <w:marLeft w:val="0"/>
              <w:marRight w:val="0"/>
              <w:marTop w:val="0"/>
              <w:marBottom w:val="0"/>
              <w:divBdr>
                <w:top w:val="none" w:sz="0" w:space="0" w:color="auto"/>
                <w:left w:val="none" w:sz="0" w:space="0" w:color="auto"/>
                <w:bottom w:val="none" w:sz="0" w:space="0" w:color="auto"/>
                <w:right w:val="none" w:sz="0" w:space="0" w:color="auto"/>
              </w:divBdr>
              <w:divsChild>
                <w:div w:id="242183116">
                  <w:marLeft w:val="0"/>
                  <w:marRight w:val="0"/>
                  <w:marTop w:val="0"/>
                  <w:marBottom w:val="0"/>
                  <w:divBdr>
                    <w:top w:val="none" w:sz="0" w:space="0" w:color="auto"/>
                    <w:left w:val="none" w:sz="0" w:space="0" w:color="auto"/>
                    <w:bottom w:val="none" w:sz="0" w:space="0" w:color="auto"/>
                    <w:right w:val="none" w:sz="0" w:space="0" w:color="auto"/>
                  </w:divBdr>
                  <w:divsChild>
                    <w:div w:id="888108090">
                      <w:marLeft w:val="0"/>
                      <w:marRight w:val="0"/>
                      <w:marTop w:val="0"/>
                      <w:marBottom w:val="0"/>
                      <w:divBdr>
                        <w:top w:val="none" w:sz="0" w:space="0" w:color="auto"/>
                        <w:left w:val="none" w:sz="0" w:space="0" w:color="auto"/>
                        <w:bottom w:val="none" w:sz="0" w:space="0" w:color="auto"/>
                        <w:right w:val="none" w:sz="0" w:space="0" w:color="auto"/>
                      </w:divBdr>
                      <w:divsChild>
                        <w:div w:id="1055198841">
                          <w:marLeft w:val="0"/>
                          <w:marRight w:val="0"/>
                          <w:marTop w:val="0"/>
                          <w:marBottom w:val="0"/>
                          <w:divBdr>
                            <w:top w:val="none" w:sz="0" w:space="0" w:color="auto"/>
                            <w:left w:val="none" w:sz="0" w:space="0" w:color="auto"/>
                            <w:bottom w:val="none" w:sz="0" w:space="0" w:color="auto"/>
                            <w:right w:val="none" w:sz="0" w:space="0" w:color="auto"/>
                          </w:divBdr>
                          <w:divsChild>
                            <w:div w:id="56815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917F5-C459-487E-A748-D36C71C7C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2026</Words>
  <Characters>10945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dc:creator>
  <cp:keywords/>
  <dc:description/>
  <cp:lastModifiedBy>BRUNO ZARDO</cp:lastModifiedBy>
  <cp:revision>4</cp:revision>
  <cp:lastPrinted>2024-01-24T12:11:00Z</cp:lastPrinted>
  <dcterms:created xsi:type="dcterms:W3CDTF">2025-02-05T13:06:00Z</dcterms:created>
  <dcterms:modified xsi:type="dcterms:W3CDTF">2025-02-05T13:11:00Z</dcterms:modified>
</cp:coreProperties>
</file>